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sz w:val="48"/>
          <w:szCs w:val="48"/>
          <w:lang w:eastAsia="zh-CN"/>
        </w:rPr>
      </w:pPr>
      <w:r>
        <w:rPr>
          <w:rFonts w:hint="eastAsia" w:ascii="黑体" w:hAnsi="黑体" w:eastAsia="黑体" w:cs="黑体"/>
          <w:color w:val="auto"/>
          <w:sz w:val="48"/>
          <w:szCs w:val="48"/>
          <w:lang w:eastAsia="zh-CN"/>
        </w:rPr>
        <w:t>湘西土家族苗族自治州强制隔离戒毒所</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sz w:val="48"/>
          <w:szCs w:val="48"/>
          <w:lang w:eastAsia="zh-CN"/>
        </w:rPr>
      </w:pPr>
      <w:r>
        <w:rPr>
          <w:rFonts w:hint="eastAsia" w:ascii="黑体" w:hAnsi="黑体" w:eastAsia="黑体" w:cs="黑体"/>
          <w:color w:val="auto"/>
          <w:sz w:val="48"/>
          <w:szCs w:val="48"/>
          <w:lang w:val="en-US" w:eastAsia="zh-CN"/>
        </w:rPr>
        <w:t>2022</w:t>
      </w:r>
      <w:r>
        <w:rPr>
          <w:rFonts w:hint="eastAsia" w:ascii="黑体" w:hAnsi="黑体" w:eastAsia="黑体" w:cs="黑体"/>
          <w:color w:val="auto"/>
          <w:sz w:val="48"/>
          <w:szCs w:val="48"/>
        </w:rPr>
        <w:t>年度</w:t>
      </w:r>
      <w:r>
        <w:rPr>
          <w:rFonts w:hint="eastAsia" w:ascii="黑体" w:hAnsi="黑体" w:eastAsia="黑体" w:cs="黑体"/>
          <w:color w:val="auto"/>
          <w:sz w:val="48"/>
          <w:szCs w:val="48"/>
          <w:lang w:eastAsia="zh-CN"/>
        </w:rPr>
        <w:t>强制隔离戒毒人员生活</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sz w:val="48"/>
          <w:szCs w:val="48"/>
        </w:rPr>
      </w:pPr>
      <w:r>
        <w:rPr>
          <w:rFonts w:hint="eastAsia" w:ascii="黑体" w:hAnsi="黑体" w:eastAsia="黑体" w:cs="黑体"/>
          <w:color w:val="auto"/>
          <w:sz w:val="48"/>
          <w:szCs w:val="48"/>
        </w:rPr>
        <w:t>项目支出绩效自评报告</w:t>
      </w:r>
    </w:p>
    <w:p>
      <w:pPr>
        <w:keepNext w:val="0"/>
        <w:keepLines w:val="0"/>
        <w:pageBreakBefore w:val="0"/>
        <w:kinsoku/>
        <w:wordWrap/>
        <w:topLinePunct w:val="0"/>
        <w:bidi w:val="0"/>
        <w:spacing w:line="360" w:lineRule="auto"/>
        <w:jc w:val="center"/>
        <w:rPr>
          <w:rFonts w:hint="eastAsia" w:ascii="黑体" w:hAnsi="黑体" w:eastAsia="黑体" w:cs="黑体"/>
          <w:color w:val="auto"/>
          <w:sz w:val="32"/>
          <w:szCs w:val="32"/>
        </w:rPr>
      </w:pPr>
      <w:r>
        <w:rPr>
          <w:rFonts w:hint="eastAsia" w:ascii="黑体" w:hAnsi="黑体" w:eastAsia="黑体" w:cs="黑体"/>
          <w:color w:val="auto"/>
          <w:sz w:val="32"/>
          <w:szCs w:val="32"/>
        </w:rPr>
        <w:t xml:space="preserve"> </w:t>
      </w:r>
    </w:p>
    <w:p>
      <w:pPr>
        <w:keepNext w:val="0"/>
        <w:keepLines w:val="0"/>
        <w:pageBreakBefore w:val="0"/>
        <w:kinsoku/>
        <w:wordWrap/>
        <w:topLinePunct w:val="0"/>
        <w:bidi w:val="0"/>
        <w:spacing w:line="360" w:lineRule="auto"/>
        <w:jc w:val="center"/>
        <w:rPr>
          <w:rFonts w:hint="eastAsia" w:ascii="黑体" w:hAnsi="黑体" w:eastAsia="黑体" w:cs="黑体"/>
          <w:color w:val="auto"/>
          <w:sz w:val="32"/>
          <w:szCs w:val="32"/>
        </w:rPr>
      </w:pPr>
      <w:r>
        <w:rPr>
          <w:rFonts w:hint="eastAsia" w:ascii="黑体" w:hAnsi="黑体" w:eastAsia="黑体" w:cs="黑体"/>
          <w:color w:val="auto"/>
          <w:sz w:val="32"/>
          <w:szCs w:val="32"/>
        </w:rPr>
        <w:t xml:space="preserve"> </w:t>
      </w:r>
    </w:p>
    <w:p>
      <w:pPr>
        <w:keepNext w:val="0"/>
        <w:keepLines w:val="0"/>
        <w:pageBreakBefore w:val="0"/>
        <w:kinsoku/>
        <w:wordWrap/>
        <w:topLinePunct w:val="0"/>
        <w:bidi w:val="0"/>
        <w:spacing w:line="360" w:lineRule="auto"/>
        <w:jc w:val="center"/>
        <w:rPr>
          <w:rFonts w:hint="eastAsia" w:ascii="黑体" w:hAnsi="黑体" w:eastAsia="黑体" w:cs="黑体"/>
          <w:color w:val="auto"/>
          <w:sz w:val="32"/>
          <w:szCs w:val="32"/>
        </w:rPr>
      </w:pPr>
    </w:p>
    <w:p>
      <w:pPr>
        <w:keepNext w:val="0"/>
        <w:keepLines w:val="0"/>
        <w:pageBreakBefore w:val="0"/>
        <w:kinsoku/>
        <w:wordWrap/>
        <w:topLinePunct w:val="0"/>
        <w:bidi w:val="0"/>
        <w:spacing w:line="360" w:lineRule="auto"/>
        <w:jc w:val="center"/>
        <w:rPr>
          <w:rFonts w:hint="eastAsia" w:ascii="黑体" w:hAnsi="黑体" w:eastAsia="黑体" w:cs="黑体"/>
          <w:color w:val="auto"/>
          <w:sz w:val="32"/>
          <w:szCs w:val="32"/>
        </w:rPr>
      </w:pPr>
      <w:r>
        <w:rPr>
          <w:rFonts w:hint="eastAsia" w:ascii="黑体" w:hAnsi="黑体" w:eastAsia="黑体" w:cs="黑体"/>
          <w:color w:val="auto"/>
          <w:sz w:val="32"/>
          <w:szCs w:val="32"/>
        </w:rPr>
        <w:t xml:space="preserve"> </w:t>
      </w:r>
    </w:p>
    <w:p>
      <w:pPr>
        <w:keepNext w:val="0"/>
        <w:keepLines w:val="0"/>
        <w:pageBreakBefore w:val="0"/>
        <w:kinsoku/>
        <w:wordWrap/>
        <w:topLinePunct w:val="0"/>
        <w:bidi w:val="0"/>
        <w:spacing w:line="360" w:lineRule="auto"/>
        <w:jc w:val="center"/>
        <w:rPr>
          <w:rFonts w:hint="eastAsia" w:ascii="黑体" w:hAnsi="黑体" w:eastAsia="黑体" w:cs="黑体"/>
          <w:color w:val="auto"/>
          <w:sz w:val="32"/>
          <w:szCs w:val="32"/>
        </w:rPr>
      </w:pPr>
      <w:r>
        <w:rPr>
          <w:rFonts w:hint="eastAsia" w:ascii="黑体" w:hAnsi="黑体" w:eastAsia="黑体" w:cs="黑体"/>
          <w:color w:val="auto"/>
          <w:sz w:val="32"/>
          <w:szCs w:val="32"/>
        </w:rPr>
        <w:t xml:space="preserve"> </w:t>
      </w:r>
    </w:p>
    <w:p>
      <w:pPr>
        <w:keepNext w:val="0"/>
        <w:keepLines w:val="0"/>
        <w:pageBreakBefore w:val="0"/>
        <w:kinsoku/>
        <w:wordWrap/>
        <w:topLinePunct w:val="0"/>
        <w:bidi w:val="0"/>
        <w:spacing w:line="360" w:lineRule="auto"/>
        <w:ind w:firstLine="614" w:firstLineChars="192"/>
        <w:jc w:val="left"/>
        <w:rPr>
          <w:rFonts w:hint="eastAsia" w:ascii="黑体" w:hAnsi="黑体" w:eastAsia="黑体" w:cs="黑体"/>
          <w:color w:val="auto"/>
          <w:sz w:val="32"/>
          <w:szCs w:val="32"/>
          <w:u w:val="single"/>
          <w:lang w:val="en-US" w:eastAsia="zh-CN"/>
        </w:rPr>
      </w:pPr>
      <w:r>
        <w:rPr>
          <w:rFonts w:hint="eastAsia" w:ascii="黑体" w:hAnsi="黑体" w:eastAsia="黑体" w:cs="黑体"/>
          <w:color w:val="auto"/>
          <w:sz w:val="32"/>
          <w:szCs w:val="32"/>
        </w:rPr>
        <w:t>项目名称</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u w:val="single"/>
          <w:lang w:val="en-US" w:eastAsia="zh-CN"/>
        </w:rPr>
        <w:t>强戒人员生活费</w:t>
      </w:r>
    </w:p>
    <w:p>
      <w:pPr>
        <w:keepNext w:val="0"/>
        <w:keepLines w:val="0"/>
        <w:pageBreakBefore w:val="0"/>
        <w:kinsoku/>
        <w:wordWrap/>
        <w:topLinePunct w:val="0"/>
        <w:bidi w:val="0"/>
        <w:spacing w:line="360" w:lineRule="auto"/>
        <w:ind w:firstLine="614" w:firstLineChars="192"/>
        <w:rPr>
          <w:rFonts w:hint="eastAsia" w:ascii="黑体" w:hAnsi="黑体" w:eastAsia="黑体" w:cs="黑体"/>
          <w:color w:val="auto"/>
          <w:sz w:val="32"/>
          <w:szCs w:val="32"/>
        </w:rPr>
      </w:pPr>
      <w:r>
        <w:rPr>
          <w:rFonts w:hint="eastAsia" w:ascii="黑体" w:hAnsi="黑体" w:eastAsia="黑体" w:cs="黑体"/>
          <w:color w:val="auto"/>
          <w:sz w:val="32"/>
          <w:szCs w:val="32"/>
        </w:rPr>
        <w:t>支出功能科目编码</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u w:val="single"/>
          <w:lang w:val="en-US" w:eastAsia="zh-CN"/>
        </w:rPr>
        <w:t>2040804</w:t>
      </w:r>
    </w:p>
    <w:p>
      <w:pPr>
        <w:keepNext w:val="0"/>
        <w:keepLines w:val="0"/>
        <w:pageBreakBefore w:val="0"/>
        <w:kinsoku/>
        <w:wordWrap/>
        <w:topLinePunct w:val="0"/>
        <w:bidi w:val="0"/>
        <w:spacing w:line="360" w:lineRule="auto"/>
        <w:ind w:firstLine="614" w:firstLineChars="192"/>
        <w:rPr>
          <w:rFonts w:hint="eastAsia" w:ascii="黑体" w:hAnsi="黑体" w:eastAsia="黑体" w:cs="黑体"/>
          <w:color w:val="auto"/>
          <w:sz w:val="32"/>
          <w:szCs w:val="32"/>
        </w:rPr>
      </w:pPr>
      <w:r>
        <w:rPr>
          <w:rFonts w:hint="eastAsia" w:ascii="黑体" w:hAnsi="黑体" w:eastAsia="黑体" w:cs="黑体"/>
          <w:color w:val="auto"/>
          <w:sz w:val="32"/>
          <w:szCs w:val="32"/>
        </w:rPr>
        <w:t>项目实施单位</w:t>
      </w:r>
      <w:r>
        <w:rPr>
          <w:rFonts w:hint="eastAsia" w:ascii="黑体" w:hAnsi="黑体" w:eastAsia="黑体" w:cs="黑体"/>
          <w:color w:val="auto"/>
          <w:sz w:val="32"/>
          <w:szCs w:val="32"/>
          <w:lang w:eastAsia="zh-CN"/>
        </w:rPr>
        <w:t>：</w:t>
      </w:r>
      <w:r>
        <w:rPr>
          <w:rFonts w:hint="eastAsia" w:ascii="黑体" w:hAnsi="黑体" w:eastAsia="黑体" w:cs="黑体"/>
          <w:color w:val="auto"/>
          <w:sz w:val="32"/>
          <w:u w:val="single"/>
          <w:lang w:val="en-US" w:eastAsia="zh-CN"/>
        </w:rPr>
        <w:t>湘西土家族苗族自治州强制隔离戒毒所</w:t>
      </w:r>
    </w:p>
    <w:p>
      <w:pPr>
        <w:keepNext w:val="0"/>
        <w:keepLines w:val="0"/>
        <w:pageBreakBefore w:val="0"/>
        <w:kinsoku/>
        <w:wordWrap/>
        <w:topLinePunct w:val="0"/>
        <w:bidi w:val="0"/>
        <w:spacing w:line="360" w:lineRule="auto"/>
        <w:ind w:firstLine="614" w:firstLineChars="192"/>
        <w:rPr>
          <w:rFonts w:hint="eastAsia" w:ascii="黑体" w:hAnsi="黑体" w:eastAsia="黑体" w:cs="黑体"/>
          <w:color w:val="auto"/>
          <w:sz w:val="32"/>
          <w:szCs w:val="32"/>
          <w:u w:val="single"/>
        </w:rPr>
      </w:pPr>
      <w:r>
        <w:rPr>
          <w:rFonts w:hint="eastAsia" w:ascii="黑体" w:hAnsi="黑体" w:eastAsia="黑体" w:cs="黑体"/>
          <w:color w:val="auto"/>
          <w:sz w:val="32"/>
          <w:szCs w:val="32"/>
        </w:rPr>
        <w:t>主管部门</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u w:val="single"/>
          <w:lang w:val="en-US" w:eastAsia="zh-CN"/>
        </w:rPr>
        <w:t>湘西土家族苗族自治州司法局</w:t>
      </w:r>
    </w:p>
    <w:p>
      <w:pPr>
        <w:keepNext w:val="0"/>
        <w:keepLines w:val="0"/>
        <w:pageBreakBefore w:val="0"/>
        <w:kinsoku/>
        <w:wordWrap/>
        <w:topLinePunct w:val="0"/>
        <w:bidi w:val="0"/>
        <w:spacing w:line="360" w:lineRule="auto"/>
        <w:ind w:firstLine="640" w:firstLineChars="200"/>
        <w:rPr>
          <w:rFonts w:hint="eastAsia" w:ascii="黑体" w:hAnsi="黑体" w:eastAsia="黑体" w:cs="黑体"/>
          <w:color w:val="auto"/>
          <w:sz w:val="32"/>
          <w:szCs w:val="32"/>
          <w:u w:val="single"/>
        </w:rPr>
      </w:pPr>
      <w:r>
        <w:rPr>
          <w:rFonts w:hint="eastAsia" w:ascii="黑体" w:hAnsi="黑体" w:eastAsia="黑体" w:cs="黑体"/>
          <w:color w:val="auto"/>
          <w:sz w:val="32"/>
          <w:szCs w:val="32"/>
        </w:rPr>
        <w:t>评价方式</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u w:val="single"/>
          <w:lang w:val="en-US" w:eastAsia="zh-CN"/>
        </w:rPr>
        <w:t>湘西土家族苗族自治州强制隔离戒毒所绩效自评</w:t>
      </w:r>
    </w:p>
    <w:p>
      <w:pPr>
        <w:keepNext w:val="0"/>
        <w:keepLines w:val="0"/>
        <w:pageBreakBefore w:val="0"/>
        <w:widowControl/>
        <w:kinsoku/>
        <w:wordWrap/>
        <w:topLinePunct w:val="0"/>
        <w:bidi w:val="0"/>
        <w:spacing w:line="360" w:lineRule="auto"/>
        <w:ind w:firstLine="640" w:firstLineChars="200"/>
        <w:jc w:val="left"/>
        <w:rPr>
          <w:rFonts w:hint="eastAsia" w:ascii="黑体" w:hAnsi="黑体" w:eastAsia="黑体" w:cs="黑体"/>
          <w:color w:val="auto"/>
          <w:kern w:val="0"/>
          <w:sz w:val="28"/>
          <w:szCs w:val="28"/>
        </w:rPr>
      </w:pPr>
      <w:r>
        <w:rPr>
          <w:rFonts w:hint="eastAsia" w:ascii="黑体" w:hAnsi="黑体" w:eastAsia="黑体" w:cs="黑体"/>
          <w:color w:val="auto"/>
          <w:sz w:val="32"/>
          <w:szCs w:val="32"/>
        </w:rPr>
        <w:t>评价机构：</w:t>
      </w:r>
      <w:r>
        <w:rPr>
          <w:rFonts w:hint="eastAsia" w:ascii="黑体" w:hAnsi="黑体" w:eastAsia="黑体" w:cs="黑体"/>
          <w:color w:val="auto"/>
          <w:sz w:val="32"/>
          <w:szCs w:val="32"/>
          <w:u w:val="single"/>
          <w:lang w:val="en-US" w:eastAsia="zh-CN"/>
        </w:rPr>
        <w:t>湘西土家族苗族自治州强制隔离戒毒所评价组</w:t>
      </w:r>
    </w:p>
    <w:p>
      <w:pPr>
        <w:keepNext w:val="0"/>
        <w:keepLines w:val="0"/>
        <w:pageBreakBefore w:val="0"/>
        <w:widowControl/>
        <w:kinsoku/>
        <w:wordWrap/>
        <w:topLinePunct w:val="0"/>
        <w:bidi w:val="0"/>
        <w:spacing w:line="360" w:lineRule="auto"/>
        <w:ind w:firstLine="420" w:firstLineChars="150"/>
        <w:jc w:val="left"/>
        <w:rPr>
          <w:rFonts w:hint="eastAsia" w:ascii="黑体" w:hAnsi="黑体" w:eastAsia="黑体" w:cs="黑体"/>
          <w:color w:val="auto"/>
          <w:kern w:val="0"/>
          <w:sz w:val="28"/>
          <w:szCs w:val="28"/>
        </w:rPr>
      </w:pPr>
    </w:p>
    <w:p>
      <w:pPr>
        <w:keepNext w:val="0"/>
        <w:keepLines w:val="0"/>
        <w:pageBreakBefore w:val="0"/>
        <w:kinsoku/>
        <w:wordWrap/>
        <w:topLinePunct w:val="0"/>
        <w:bidi w:val="0"/>
        <w:spacing w:line="360" w:lineRule="auto"/>
        <w:jc w:val="both"/>
        <w:rPr>
          <w:rFonts w:hint="eastAsia" w:ascii="黑体" w:hAnsi="黑体" w:eastAsia="黑体" w:cs="黑体"/>
          <w:color w:val="auto"/>
          <w:sz w:val="32"/>
          <w:szCs w:val="32"/>
        </w:rPr>
      </w:pPr>
    </w:p>
    <w:p>
      <w:pPr>
        <w:keepNext w:val="0"/>
        <w:keepLines w:val="0"/>
        <w:pageBreakBefore w:val="0"/>
        <w:kinsoku/>
        <w:wordWrap/>
        <w:topLinePunct w:val="0"/>
        <w:bidi w:val="0"/>
        <w:spacing w:line="360" w:lineRule="auto"/>
        <w:jc w:val="center"/>
        <w:rPr>
          <w:rFonts w:hint="eastAsia" w:ascii="黑体" w:hAnsi="黑体" w:eastAsia="黑体" w:cs="黑体"/>
          <w:color w:val="auto"/>
          <w:sz w:val="32"/>
          <w:szCs w:val="32"/>
        </w:rPr>
      </w:pPr>
    </w:p>
    <w:p>
      <w:pPr>
        <w:keepNext w:val="0"/>
        <w:keepLines w:val="0"/>
        <w:pageBreakBefore w:val="0"/>
        <w:kinsoku/>
        <w:wordWrap/>
        <w:topLinePunct w:val="0"/>
        <w:bidi w:val="0"/>
        <w:spacing w:line="360" w:lineRule="auto"/>
        <w:ind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单位名称（盖章）：</w:t>
      </w:r>
      <w:r>
        <w:rPr>
          <w:rFonts w:hint="eastAsia" w:ascii="黑体" w:hAnsi="黑体" w:eastAsia="黑体" w:cs="黑体"/>
          <w:color w:val="auto"/>
          <w:sz w:val="32"/>
          <w:u w:val="single"/>
          <w:lang w:val="en-US" w:eastAsia="zh-CN"/>
        </w:rPr>
        <w:t>湘西土家族苗族自治州强制隔离戒毒所</w:t>
      </w:r>
    </w:p>
    <w:p>
      <w:pPr>
        <w:keepNext w:val="0"/>
        <w:keepLines w:val="0"/>
        <w:pageBreakBefore w:val="0"/>
        <w:kinsoku/>
        <w:wordWrap/>
        <w:topLinePunct w:val="0"/>
        <w:bidi w:val="0"/>
        <w:spacing w:line="360" w:lineRule="auto"/>
        <w:jc w:val="center"/>
        <w:rPr>
          <w:rFonts w:hint="eastAsia" w:ascii="黑体" w:hAnsi="黑体" w:eastAsia="黑体" w:cs="黑体"/>
          <w:color w:val="auto"/>
          <w:sz w:val="36"/>
          <w:szCs w:val="36"/>
        </w:rPr>
      </w:pPr>
    </w:p>
    <w:p>
      <w:pPr>
        <w:keepNext w:val="0"/>
        <w:keepLines w:val="0"/>
        <w:pageBreakBefore w:val="0"/>
        <w:kinsoku/>
        <w:wordWrap/>
        <w:topLinePunct w:val="0"/>
        <w:bidi w:val="0"/>
        <w:spacing w:line="360" w:lineRule="auto"/>
        <w:jc w:val="center"/>
        <w:rPr>
          <w:rFonts w:hint="eastAsia" w:ascii="楷体_GB2312" w:eastAsia="楷体_GB2312"/>
          <w:color w:val="auto"/>
          <w:sz w:val="32"/>
          <w:szCs w:val="32"/>
        </w:rPr>
      </w:pPr>
      <w:r>
        <w:rPr>
          <w:rFonts w:hint="eastAsia" w:ascii="黑体" w:hAnsi="黑体" w:eastAsia="黑体" w:cs="黑体"/>
          <w:color w:val="auto"/>
          <w:kern w:val="0"/>
          <w:sz w:val="32"/>
          <w:szCs w:val="32"/>
        </w:rPr>
        <w:t>报告时间：</w:t>
      </w:r>
      <w:r>
        <w:rPr>
          <w:rFonts w:hint="eastAsia" w:ascii="黑体" w:hAnsi="黑体" w:eastAsia="黑体" w:cs="黑体"/>
          <w:color w:val="auto"/>
          <w:kern w:val="0"/>
          <w:sz w:val="32"/>
          <w:szCs w:val="32"/>
          <w:u w:val="single"/>
          <w:lang w:val="en-US" w:eastAsia="zh-CN"/>
        </w:rPr>
        <w:t>2023</w:t>
      </w:r>
      <w:r>
        <w:rPr>
          <w:rFonts w:hint="eastAsia" w:ascii="黑体" w:hAnsi="黑体" w:eastAsia="黑体" w:cs="黑体"/>
          <w:color w:val="auto"/>
          <w:kern w:val="0"/>
          <w:sz w:val="32"/>
          <w:szCs w:val="32"/>
        </w:rPr>
        <w:t>年</w:t>
      </w:r>
      <w:r>
        <w:rPr>
          <w:rFonts w:hint="eastAsia" w:ascii="黑体" w:hAnsi="黑体" w:eastAsia="黑体" w:cs="黑体"/>
          <w:color w:val="auto"/>
          <w:kern w:val="0"/>
          <w:sz w:val="32"/>
          <w:szCs w:val="32"/>
          <w:u w:val="single"/>
          <w:lang w:val="en-US" w:eastAsia="zh-CN"/>
        </w:rPr>
        <w:t>6</w:t>
      </w:r>
      <w:r>
        <w:rPr>
          <w:rFonts w:hint="eastAsia" w:ascii="黑体" w:hAnsi="黑体" w:eastAsia="黑体" w:cs="黑体"/>
          <w:color w:val="auto"/>
          <w:kern w:val="0"/>
          <w:sz w:val="32"/>
          <w:szCs w:val="32"/>
        </w:rPr>
        <w:t>月</w:t>
      </w:r>
      <w:r>
        <w:rPr>
          <w:rFonts w:hint="eastAsia" w:ascii="楷体_GB2312" w:eastAsia="楷体_GB2312"/>
          <w:color w:val="auto"/>
          <w:sz w:val="32"/>
          <w:szCs w:val="32"/>
        </w:rPr>
        <w:t xml:space="preserve"> </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91"/>
        <w:gridCol w:w="465"/>
        <w:gridCol w:w="84"/>
        <w:gridCol w:w="2070"/>
        <w:gridCol w:w="297"/>
        <w:gridCol w:w="1241"/>
        <w:gridCol w:w="268"/>
        <w:gridCol w:w="649"/>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340" w:type="dxa"/>
            <w:gridSpan w:val="4"/>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项目负责人</w:t>
            </w:r>
          </w:p>
        </w:tc>
        <w:tc>
          <w:tcPr>
            <w:tcW w:w="2367"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谭卫红</w:t>
            </w:r>
          </w:p>
        </w:tc>
        <w:tc>
          <w:tcPr>
            <w:tcW w:w="1241"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联系电话</w:t>
            </w:r>
          </w:p>
        </w:tc>
        <w:tc>
          <w:tcPr>
            <w:tcW w:w="2872" w:type="dxa"/>
            <w:gridSpan w:val="3"/>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13907438820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948" w:type="dxa"/>
            <w:gridSpan w:val="7"/>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rPr>
              <w:t>地址</w:t>
            </w:r>
            <w:r>
              <w:rPr>
                <w:rFonts w:hint="eastAsia" w:ascii="仿宋" w:hAnsi="仿宋" w:eastAsia="仿宋" w:cs="仿宋"/>
                <w:color w:val="auto"/>
                <w:sz w:val="24"/>
                <w:lang w:eastAsia="zh-CN"/>
              </w:rPr>
              <w:t>：湖南省吉首市杨家坪</w:t>
            </w:r>
            <w:r>
              <w:rPr>
                <w:rFonts w:hint="eastAsia" w:ascii="仿宋" w:hAnsi="仿宋" w:eastAsia="仿宋" w:cs="仿宋"/>
                <w:color w:val="auto"/>
                <w:sz w:val="24"/>
                <w:lang w:val="en-US" w:eastAsia="zh-CN"/>
              </w:rPr>
              <w:t>10号</w:t>
            </w:r>
          </w:p>
        </w:tc>
        <w:tc>
          <w:tcPr>
            <w:tcW w:w="917"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邮编</w:t>
            </w:r>
          </w:p>
        </w:tc>
        <w:tc>
          <w:tcPr>
            <w:tcW w:w="1955"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340" w:type="dxa"/>
            <w:gridSpan w:val="4"/>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项目起止时间</w:t>
            </w:r>
          </w:p>
        </w:tc>
        <w:tc>
          <w:tcPr>
            <w:tcW w:w="6480" w:type="dxa"/>
            <w:gridSpan w:val="6"/>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2022年1月</w:t>
            </w:r>
            <w:r>
              <w:rPr>
                <w:rFonts w:hint="eastAsia" w:ascii="仿宋" w:hAnsi="仿宋" w:eastAsia="仿宋" w:cs="仿宋"/>
                <w:color w:val="auto"/>
                <w:sz w:val="24"/>
              </w:rPr>
              <w:t>～</w:t>
            </w:r>
            <w:r>
              <w:rPr>
                <w:rFonts w:hint="eastAsia" w:ascii="仿宋" w:hAnsi="仿宋" w:eastAsia="仿宋" w:cs="仿宋"/>
                <w:color w:val="auto"/>
                <w:sz w:val="24"/>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340" w:type="dxa"/>
            <w:gridSpan w:val="4"/>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r>
              <w:rPr>
                <w:rFonts w:hint="eastAsia" w:ascii="仿宋" w:hAnsi="仿宋" w:eastAsia="仿宋" w:cs="仿宋"/>
                <w:color w:val="auto"/>
                <w:sz w:val="24"/>
              </w:rPr>
              <w:t>计划投资额</w:t>
            </w:r>
            <w:r>
              <w:rPr>
                <w:rFonts w:hint="eastAsia" w:ascii="仿宋" w:hAnsi="仿宋" w:eastAsia="仿宋" w:cs="仿宋"/>
                <w:color w:val="auto"/>
              </w:rPr>
              <w:t>（万元）</w:t>
            </w:r>
          </w:p>
        </w:tc>
        <w:tc>
          <w:tcPr>
            <w:tcW w:w="2070"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194.6</w:t>
            </w:r>
          </w:p>
        </w:tc>
        <w:tc>
          <w:tcPr>
            <w:tcW w:w="2455" w:type="dxa"/>
            <w:gridSpan w:val="4"/>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sz w:val="24"/>
              </w:rPr>
            </w:pPr>
            <w:r>
              <w:rPr>
                <w:rFonts w:hint="eastAsia" w:ascii="仿宋" w:hAnsi="仿宋" w:eastAsia="仿宋" w:cs="仿宋"/>
                <w:color w:val="auto"/>
                <w:sz w:val="24"/>
              </w:rPr>
              <w:t>实际到位资金</w:t>
            </w:r>
            <w:r>
              <w:rPr>
                <w:rFonts w:hint="eastAsia" w:ascii="仿宋" w:hAnsi="仿宋" w:eastAsia="仿宋" w:cs="仿宋"/>
                <w:color w:val="auto"/>
              </w:rPr>
              <w:t>（万元）</w:t>
            </w:r>
          </w:p>
        </w:tc>
        <w:tc>
          <w:tcPr>
            <w:tcW w:w="1955" w:type="dxa"/>
            <w:noWrap w:val="0"/>
            <w:vAlign w:val="center"/>
          </w:tcPr>
          <w:p>
            <w:pPr>
              <w:keepNext w:val="0"/>
              <w:keepLines w:val="0"/>
              <w:pageBreakBefore w:val="0"/>
              <w:kinsoku/>
              <w:wordWrap/>
              <w:topLinePunct w:val="0"/>
              <w:bidi w:val="0"/>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40" w:type="dxa"/>
            <w:gridSpan w:val="4"/>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sz w:val="24"/>
              </w:rPr>
            </w:pPr>
            <w:r>
              <w:rPr>
                <w:rFonts w:hint="eastAsia" w:ascii="仿宋" w:hAnsi="仿宋" w:eastAsia="仿宋" w:cs="仿宋"/>
                <w:color w:val="auto"/>
                <w:sz w:val="24"/>
              </w:rPr>
              <w:t>其中：中央财政</w:t>
            </w:r>
          </w:p>
        </w:tc>
        <w:tc>
          <w:tcPr>
            <w:tcW w:w="2070" w:type="dxa"/>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p>
        </w:tc>
        <w:tc>
          <w:tcPr>
            <w:tcW w:w="2455" w:type="dxa"/>
            <w:gridSpan w:val="4"/>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sz w:val="24"/>
              </w:rPr>
            </w:pPr>
            <w:r>
              <w:rPr>
                <w:rFonts w:hint="eastAsia" w:ascii="仿宋" w:hAnsi="仿宋" w:eastAsia="仿宋" w:cs="仿宋"/>
                <w:color w:val="auto"/>
                <w:sz w:val="24"/>
              </w:rPr>
              <w:t>其中：中央财政</w:t>
            </w:r>
          </w:p>
        </w:tc>
        <w:tc>
          <w:tcPr>
            <w:tcW w:w="1955" w:type="dxa"/>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340" w:type="dxa"/>
            <w:gridSpan w:val="4"/>
            <w:noWrap w:val="0"/>
            <w:vAlign w:val="center"/>
          </w:tcPr>
          <w:p>
            <w:pPr>
              <w:keepNext w:val="0"/>
              <w:keepLines w:val="0"/>
              <w:pageBreakBefore w:val="0"/>
              <w:kinsoku/>
              <w:wordWrap/>
              <w:topLinePunct w:val="0"/>
              <w:bidi w:val="0"/>
              <w:spacing w:line="360" w:lineRule="auto"/>
              <w:ind w:firstLine="760" w:firstLineChars="317"/>
              <w:rPr>
                <w:rFonts w:hint="eastAsia" w:ascii="仿宋" w:hAnsi="仿宋" w:eastAsia="仿宋" w:cs="仿宋"/>
                <w:color w:val="auto"/>
                <w:sz w:val="24"/>
              </w:rPr>
            </w:pPr>
            <w:r>
              <w:rPr>
                <w:rFonts w:hint="eastAsia" w:ascii="仿宋" w:hAnsi="仿宋" w:eastAsia="仿宋" w:cs="仿宋"/>
                <w:color w:val="auto"/>
                <w:sz w:val="24"/>
              </w:rPr>
              <w:t>省财政</w:t>
            </w:r>
          </w:p>
        </w:tc>
        <w:tc>
          <w:tcPr>
            <w:tcW w:w="2070" w:type="dxa"/>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p>
        </w:tc>
        <w:tc>
          <w:tcPr>
            <w:tcW w:w="2455" w:type="dxa"/>
            <w:gridSpan w:val="4"/>
            <w:noWrap w:val="0"/>
            <w:vAlign w:val="center"/>
          </w:tcPr>
          <w:p>
            <w:pPr>
              <w:keepNext w:val="0"/>
              <w:keepLines w:val="0"/>
              <w:pageBreakBefore w:val="0"/>
              <w:kinsoku/>
              <w:wordWrap/>
              <w:topLinePunct w:val="0"/>
              <w:bidi w:val="0"/>
              <w:spacing w:line="360" w:lineRule="auto"/>
              <w:ind w:firstLine="760" w:firstLineChars="317"/>
              <w:rPr>
                <w:rFonts w:hint="eastAsia" w:ascii="仿宋" w:hAnsi="仿宋" w:eastAsia="仿宋" w:cs="仿宋"/>
                <w:color w:val="auto"/>
                <w:sz w:val="24"/>
              </w:rPr>
            </w:pPr>
            <w:r>
              <w:rPr>
                <w:rFonts w:hint="eastAsia" w:ascii="仿宋" w:hAnsi="仿宋" w:eastAsia="仿宋" w:cs="仿宋"/>
                <w:color w:val="auto"/>
                <w:sz w:val="24"/>
              </w:rPr>
              <w:t>省财政</w:t>
            </w:r>
          </w:p>
        </w:tc>
        <w:tc>
          <w:tcPr>
            <w:tcW w:w="1955" w:type="dxa"/>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keepNext w:val="0"/>
              <w:keepLines w:val="0"/>
              <w:pageBreakBefore w:val="0"/>
              <w:kinsoku/>
              <w:wordWrap/>
              <w:topLinePunct w:val="0"/>
              <w:bidi w:val="0"/>
              <w:spacing w:line="360" w:lineRule="auto"/>
              <w:ind w:firstLine="760" w:firstLineChars="317"/>
              <w:rPr>
                <w:rFonts w:hint="eastAsia" w:ascii="仿宋" w:hAnsi="仿宋" w:eastAsia="仿宋" w:cs="仿宋"/>
                <w:color w:val="auto"/>
                <w:sz w:val="24"/>
              </w:rPr>
            </w:pPr>
            <w:r>
              <w:rPr>
                <w:rFonts w:hint="eastAsia" w:ascii="仿宋" w:hAnsi="仿宋" w:eastAsia="仿宋" w:cs="仿宋"/>
                <w:color w:val="auto"/>
                <w:sz w:val="24"/>
              </w:rPr>
              <w:t>州财政</w:t>
            </w:r>
          </w:p>
        </w:tc>
        <w:tc>
          <w:tcPr>
            <w:tcW w:w="2070"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194.6</w:t>
            </w:r>
          </w:p>
        </w:tc>
        <w:tc>
          <w:tcPr>
            <w:tcW w:w="2455" w:type="dxa"/>
            <w:gridSpan w:val="4"/>
            <w:noWrap w:val="0"/>
            <w:vAlign w:val="center"/>
          </w:tcPr>
          <w:p>
            <w:pPr>
              <w:keepNext w:val="0"/>
              <w:keepLines w:val="0"/>
              <w:pageBreakBefore w:val="0"/>
              <w:kinsoku/>
              <w:wordWrap/>
              <w:topLinePunct w:val="0"/>
              <w:bidi w:val="0"/>
              <w:spacing w:line="360" w:lineRule="auto"/>
              <w:ind w:firstLine="760" w:firstLineChars="317"/>
              <w:rPr>
                <w:rFonts w:hint="eastAsia" w:ascii="仿宋" w:hAnsi="仿宋" w:eastAsia="仿宋" w:cs="仿宋"/>
                <w:color w:val="auto"/>
                <w:sz w:val="24"/>
              </w:rPr>
            </w:pPr>
            <w:r>
              <w:rPr>
                <w:rFonts w:hint="eastAsia" w:ascii="仿宋" w:hAnsi="仿宋" w:eastAsia="仿宋" w:cs="仿宋"/>
                <w:color w:val="auto"/>
                <w:sz w:val="24"/>
              </w:rPr>
              <w:t>州财政</w:t>
            </w:r>
          </w:p>
        </w:tc>
        <w:tc>
          <w:tcPr>
            <w:tcW w:w="1955" w:type="dxa"/>
            <w:noWrap w:val="0"/>
            <w:vAlign w:val="center"/>
          </w:tcPr>
          <w:p>
            <w:pPr>
              <w:keepNext w:val="0"/>
              <w:keepLines w:val="0"/>
              <w:pageBreakBefore w:val="0"/>
              <w:kinsoku/>
              <w:wordWrap/>
              <w:topLinePunct w:val="0"/>
              <w:bidi w:val="0"/>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keepNext w:val="0"/>
              <w:keepLines w:val="0"/>
              <w:pageBreakBefore w:val="0"/>
              <w:kinsoku/>
              <w:wordWrap/>
              <w:topLinePunct w:val="0"/>
              <w:bidi w:val="0"/>
              <w:spacing w:line="360" w:lineRule="auto"/>
              <w:ind w:firstLine="760" w:firstLineChars="317"/>
              <w:rPr>
                <w:rFonts w:hint="eastAsia" w:ascii="仿宋" w:hAnsi="仿宋" w:eastAsia="仿宋" w:cs="仿宋"/>
                <w:color w:val="auto"/>
                <w:sz w:val="24"/>
              </w:rPr>
            </w:pPr>
            <w:r>
              <w:rPr>
                <w:rFonts w:hint="eastAsia" w:ascii="仿宋" w:hAnsi="仿宋" w:eastAsia="仿宋" w:cs="仿宋"/>
                <w:color w:val="auto"/>
                <w:sz w:val="24"/>
              </w:rPr>
              <w:t>县财政</w:t>
            </w:r>
          </w:p>
        </w:tc>
        <w:tc>
          <w:tcPr>
            <w:tcW w:w="2070" w:type="dxa"/>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p>
        </w:tc>
        <w:tc>
          <w:tcPr>
            <w:tcW w:w="2455" w:type="dxa"/>
            <w:gridSpan w:val="4"/>
            <w:noWrap w:val="0"/>
            <w:vAlign w:val="center"/>
          </w:tcPr>
          <w:p>
            <w:pPr>
              <w:keepNext w:val="0"/>
              <w:keepLines w:val="0"/>
              <w:pageBreakBefore w:val="0"/>
              <w:kinsoku/>
              <w:wordWrap/>
              <w:topLinePunct w:val="0"/>
              <w:bidi w:val="0"/>
              <w:spacing w:line="360" w:lineRule="auto"/>
              <w:ind w:firstLine="760" w:firstLineChars="317"/>
              <w:rPr>
                <w:rFonts w:hint="eastAsia" w:ascii="仿宋" w:hAnsi="仿宋" w:eastAsia="仿宋" w:cs="仿宋"/>
                <w:color w:val="auto"/>
                <w:sz w:val="24"/>
              </w:rPr>
            </w:pPr>
            <w:r>
              <w:rPr>
                <w:rFonts w:hint="eastAsia" w:ascii="仿宋" w:hAnsi="仿宋" w:eastAsia="仿宋" w:cs="仿宋"/>
                <w:color w:val="auto"/>
                <w:sz w:val="24"/>
              </w:rPr>
              <w:t>县财政</w:t>
            </w:r>
          </w:p>
        </w:tc>
        <w:tc>
          <w:tcPr>
            <w:tcW w:w="1955" w:type="dxa"/>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keepNext w:val="0"/>
              <w:keepLines w:val="0"/>
              <w:pageBreakBefore w:val="0"/>
              <w:kinsoku/>
              <w:wordWrap/>
              <w:topLinePunct w:val="0"/>
              <w:bidi w:val="0"/>
              <w:spacing w:line="360" w:lineRule="auto"/>
              <w:ind w:firstLine="760" w:firstLineChars="317"/>
              <w:rPr>
                <w:rFonts w:hint="eastAsia" w:ascii="仿宋" w:hAnsi="仿宋" w:eastAsia="仿宋" w:cs="仿宋"/>
                <w:color w:val="auto"/>
                <w:sz w:val="24"/>
              </w:rPr>
            </w:pPr>
            <w:r>
              <w:rPr>
                <w:rFonts w:hint="eastAsia" w:ascii="仿宋" w:hAnsi="仿宋" w:eastAsia="仿宋" w:cs="仿宋"/>
                <w:color w:val="auto"/>
                <w:sz w:val="24"/>
              </w:rPr>
              <w:t>单位自筹</w:t>
            </w:r>
          </w:p>
        </w:tc>
        <w:tc>
          <w:tcPr>
            <w:tcW w:w="2070" w:type="dxa"/>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p>
        </w:tc>
        <w:tc>
          <w:tcPr>
            <w:tcW w:w="2455" w:type="dxa"/>
            <w:gridSpan w:val="4"/>
            <w:noWrap w:val="0"/>
            <w:vAlign w:val="center"/>
          </w:tcPr>
          <w:p>
            <w:pPr>
              <w:keepNext w:val="0"/>
              <w:keepLines w:val="0"/>
              <w:pageBreakBefore w:val="0"/>
              <w:kinsoku/>
              <w:wordWrap/>
              <w:topLinePunct w:val="0"/>
              <w:bidi w:val="0"/>
              <w:spacing w:line="360" w:lineRule="auto"/>
              <w:ind w:firstLine="760" w:firstLineChars="317"/>
              <w:rPr>
                <w:rFonts w:hint="eastAsia" w:ascii="仿宋" w:hAnsi="仿宋" w:eastAsia="仿宋" w:cs="仿宋"/>
                <w:color w:val="auto"/>
                <w:sz w:val="24"/>
              </w:rPr>
            </w:pPr>
            <w:r>
              <w:rPr>
                <w:rFonts w:hint="eastAsia" w:ascii="仿宋" w:hAnsi="仿宋" w:eastAsia="仿宋" w:cs="仿宋"/>
                <w:color w:val="auto"/>
                <w:sz w:val="24"/>
              </w:rPr>
              <w:t>单位自筹</w:t>
            </w:r>
          </w:p>
        </w:tc>
        <w:tc>
          <w:tcPr>
            <w:tcW w:w="1955" w:type="dxa"/>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340" w:type="dxa"/>
            <w:gridSpan w:val="4"/>
            <w:noWrap w:val="0"/>
            <w:vAlign w:val="center"/>
          </w:tcPr>
          <w:p>
            <w:pPr>
              <w:keepNext w:val="0"/>
              <w:keepLines w:val="0"/>
              <w:pageBreakBefore w:val="0"/>
              <w:kinsoku/>
              <w:wordWrap/>
              <w:topLinePunct w:val="0"/>
              <w:bidi w:val="0"/>
              <w:spacing w:line="360" w:lineRule="auto"/>
              <w:ind w:firstLine="760" w:firstLineChars="317"/>
              <w:rPr>
                <w:rFonts w:hint="eastAsia" w:ascii="仿宋" w:hAnsi="仿宋" w:eastAsia="仿宋" w:cs="仿宋"/>
                <w:color w:val="auto"/>
                <w:sz w:val="24"/>
              </w:rPr>
            </w:pPr>
            <w:r>
              <w:rPr>
                <w:rFonts w:hint="eastAsia" w:ascii="仿宋" w:hAnsi="仿宋" w:eastAsia="仿宋" w:cs="仿宋"/>
                <w:color w:val="auto"/>
                <w:sz w:val="24"/>
              </w:rPr>
              <w:t>其他</w:t>
            </w:r>
          </w:p>
        </w:tc>
        <w:tc>
          <w:tcPr>
            <w:tcW w:w="2070" w:type="dxa"/>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p>
        </w:tc>
        <w:tc>
          <w:tcPr>
            <w:tcW w:w="2455" w:type="dxa"/>
            <w:gridSpan w:val="4"/>
            <w:noWrap w:val="0"/>
            <w:vAlign w:val="center"/>
          </w:tcPr>
          <w:p>
            <w:pPr>
              <w:keepNext w:val="0"/>
              <w:keepLines w:val="0"/>
              <w:pageBreakBefore w:val="0"/>
              <w:kinsoku/>
              <w:wordWrap/>
              <w:topLinePunct w:val="0"/>
              <w:bidi w:val="0"/>
              <w:spacing w:line="360" w:lineRule="auto"/>
              <w:ind w:firstLine="760" w:firstLineChars="317"/>
              <w:rPr>
                <w:rFonts w:hint="eastAsia" w:ascii="仿宋" w:hAnsi="仿宋" w:eastAsia="仿宋" w:cs="仿宋"/>
                <w:color w:val="auto"/>
                <w:sz w:val="24"/>
              </w:rPr>
            </w:pPr>
            <w:r>
              <w:rPr>
                <w:rFonts w:hint="eastAsia" w:ascii="仿宋" w:hAnsi="仿宋" w:eastAsia="仿宋" w:cs="仿宋"/>
                <w:color w:val="auto"/>
                <w:sz w:val="24"/>
              </w:rPr>
              <w:t>其他</w:t>
            </w:r>
          </w:p>
        </w:tc>
        <w:tc>
          <w:tcPr>
            <w:tcW w:w="1955" w:type="dxa"/>
            <w:noWrap w:val="0"/>
            <w:vAlign w:val="center"/>
          </w:tcPr>
          <w:p>
            <w:pPr>
              <w:keepNext w:val="0"/>
              <w:keepLines w:val="0"/>
              <w:pageBreakBefore w:val="0"/>
              <w:kinsoku/>
              <w:wordWrap/>
              <w:topLinePunct w:val="0"/>
              <w:bidi w:val="0"/>
              <w:spacing w:line="360" w:lineRule="auto"/>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基本</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sz w:val="24"/>
              </w:rPr>
              <w:t>概况</w:t>
            </w:r>
          </w:p>
        </w:tc>
        <w:tc>
          <w:tcPr>
            <w:tcW w:w="7920" w:type="dxa"/>
            <w:gridSpan w:val="9"/>
            <w:noWrap w:val="0"/>
            <w:vAlign w:val="center"/>
          </w:tcPr>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rPr>
            </w:pPr>
            <w:r>
              <w:rPr>
                <w:rFonts w:hint="eastAsia" w:ascii="仿宋" w:hAnsi="仿宋" w:eastAsia="仿宋" w:cs="仿宋"/>
                <w:color w:val="auto"/>
                <w:sz w:val="24"/>
                <w:szCs w:val="24"/>
                <w:lang w:val="en-US" w:eastAsia="zh-CN"/>
              </w:rPr>
              <w:t>2022年，按照《湖南省财政厅 湖南省司法厅关于印发&lt;湖南省司法行政系统强制隔离戒毒所基本支出经费标准&gt;的通知》（湘财行〔2013〕69号）要求，严格执行生活卫生经费的标准，保证戒毒人员的身体健康和场所的安全稳定。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900"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项目</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绩效</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目标</w:t>
            </w:r>
          </w:p>
        </w:tc>
        <w:tc>
          <w:tcPr>
            <w:tcW w:w="7920" w:type="dxa"/>
            <w:gridSpan w:val="9"/>
            <w:noWrap w:val="0"/>
            <w:vAlign w:val="center"/>
          </w:tcPr>
          <w:p>
            <w:pPr>
              <w:keepNext w:val="0"/>
              <w:keepLines w:val="0"/>
              <w:pageBreakBefore w:val="0"/>
              <w:numPr>
                <w:ilvl w:val="0"/>
                <w:numId w:val="0"/>
              </w:numPr>
              <w:kinsoku/>
              <w:wordWrap/>
              <w:topLinePunct w:val="0"/>
              <w:bidi w:val="0"/>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1、生活方面：营养调配戒毒人员伙食，确保食物量按省戒毒局标准足额到位；加强戒毒人员食品安全管理，确保不发生食物中毒事故。</w:t>
            </w:r>
          </w:p>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rPr>
            </w:pPr>
            <w:r>
              <w:rPr>
                <w:rFonts w:hint="eastAsia" w:ascii="仿宋" w:hAnsi="仿宋" w:eastAsia="仿宋" w:cs="仿宋"/>
                <w:color w:val="auto"/>
                <w:sz w:val="24"/>
                <w:szCs w:val="24"/>
                <w:lang w:val="en-US" w:eastAsia="zh-CN"/>
              </w:rPr>
              <w:t>2、医疗方面：做好新入所戒毒人员体检和日常监测治疗工作，戒毒人员医疗档案做到1人1档；做好季节性防疫工作，确保不发生10人以上传染性疾病流行。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900" w:type="dxa"/>
            <w:vMerge w:val="restart"/>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项</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目</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执</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行</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情</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sz w:val="24"/>
              </w:rPr>
              <w:t>况</w:t>
            </w:r>
          </w:p>
        </w:tc>
        <w:tc>
          <w:tcPr>
            <w:tcW w:w="891"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1"/>
                <w:szCs w:val="21"/>
              </w:rPr>
              <w:t>项目完成情况</w:t>
            </w:r>
          </w:p>
        </w:tc>
        <w:tc>
          <w:tcPr>
            <w:tcW w:w="7029" w:type="dxa"/>
            <w:gridSpan w:val="8"/>
            <w:noWrap w:val="0"/>
            <w:vAlign w:val="center"/>
          </w:tcPr>
          <w:p>
            <w:pPr>
              <w:keepNext w:val="0"/>
              <w:keepLines w:val="0"/>
              <w:pageBreakBefore w:val="0"/>
              <w:kinsoku/>
              <w:wordWrap/>
              <w:topLinePunct w:val="0"/>
              <w:bidi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该项目按财政预算于20</w:t>
            </w: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年12月31日</w:t>
            </w:r>
            <w:r>
              <w:rPr>
                <w:rFonts w:hint="eastAsia" w:ascii="仿宋" w:hAnsi="仿宋" w:eastAsia="仿宋" w:cs="仿宋"/>
                <w:color w:val="auto"/>
                <w:sz w:val="24"/>
                <w:szCs w:val="24"/>
                <w:lang w:val="en-US" w:eastAsia="zh-CN"/>
              </w:rPr>
              <w:t>前全部</w:t>
            </w:r>
            <w:r>
              <w:rPr>
                <w:rFonts w:hint="eastAsia" w:ascii="仿宋" w:hAnsi="仿宋" w:eastAsia="仿宋" w:cs="仿宋"/>
                <w:color w:val="auto"/>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900" w:type="dxa"/>
            <w:vMerge w:val="continue"/>
            <w:noWrap w:val="0"/>
            <w:vAlign w:val="center"/>
          </w:tcPr>
          <w:p>
            <w:pPr>
              <w:keepNext w:val="0"/>
              <w:keepLines w:val="0"/>
              <w:pageBreakBefore w:val="0"/>
              <w:widowControl/>
              <w:kinsoku/>
              <w:wordWrap/>
              <w:topLinePunct w:val="0"/>
              <w:bidi w:val="0"/>
              <w:spacing w:line="360" w:lineRule="auto"/>
              <w:jc w:val="left"/>
              <w:rPr>
                <w:rFonts w:hint="eastAsia" w:ascii="仿宋" w:hAnsi="仿宋" w:eastAsia="仿宋" w:cs="仿宋"/>
                <w:color w:val="auto"/>
              </w:rPr>
            </w:pPr>
          </w:p>
        </w:tc>
        <w:tc>
          <w:tcPr>
            <w:tcW w:w="891"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1"/>
                <w:szCs w:val="21"/>
              </w:rPr>
              <w:t>资金投入情况</w:t>
            </w:r>
          </w:p>
        </w:tc>
        <w:tc>
          <w:tcPr>
            <w:tcW w:w="7029" w:type="dxa"/>
            <w:gridSpan w:val="8"/>
            <w:noWrap w:val="0"/>
            <w:vAlign w:val="center"/>
          </w:tcPr>
          <w:p>
            <w:pPr>
              <w:keepNext w:val="0"/>
              <w:keepLines w:val="0"/>
              <w:pageBreakBefore w:val="0"/>
              <w:kinsoku/>
              <w:wordWrap/>
              <w:topLinePunct w:val="0"/>
              <w:bidi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20</w:t>
            </w: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年</w:t>
            </w:r>
            <w:r>
              <w:rPr>
                <w:rFonts w:hint="eastAsia" w:ascii="仿宋" w:hAnsi="仿宋" w:eastAsia="仿宋" w:cs="仿宋"/>
                <w:color w:val="auto"/>
                <w:sz w:val="24"/>
                <w:szCs w:val="24"/>
                <w:lang w:eastAsia="zh-CN"/>
              </w:rPr>
              <w:t>经过调整预算，</w:t>
            </w:r>
            <w:r>
              <w:rPr>
                <w:rFonts w:hint="eastAsia" w:ascii="仿宋" w:hAnsi="仿宋" w:eastAsia="仿宋" w:cs="仿宋"/>
                <w:color w:val="auto"/>
                <w:sz w:val="24"/>
                <w:szCs w:val="24"/>
              </w:rPr>
              <w:t>实际支出</w:t>
            </w:r>
            <w:r>
              <w:rPr>
                <w:rFonts w:hint="eastAsia" w:ascii="仿宋" w:hAnsi="仿宋" w:eastAsia="仿宋" w:cs="仿宋"/>
                <w:color w:val="auto"/>
                <w:sz w:val="24"/>
                <w:szCs w:val="24"/>
                <w:lang w:val="en-US" w:eastAsia="zh-CN"/>
              </w:rPr>
              <w:t>112.64</w:t>
            </w:r>
            <w:r>
              <w:rPr>
                <w:rFonts w:hint="eastAsia" w:ascii="仿宋" w:hAnsi="仿宋" w:eastAsia="仿宋" w:cs="仿宋"/>
                <w:color w:val="auto"/>
                <w:sz w:val="24"/>
                <w:szCs w:val="24"/>
              </w:rPr>
              <w:t>万元，项目资金使用率达</w:t>
            </w:r>
            <w:r>
              <w:rPr>
                <w:rFonts w:hint="eastAsia" w:ascii="仿宋" w:hAnsi="仿宋" w:eastAsia="仿宋" w:cs="仿宋"/>
                <w:b w:val="0"/>
                <w:bCs w:val="0"/>
                <w:color w:val="auto"/>
                <w:sz w:val="24"/>
                <w:szCs w:val="24"/>
                <w:lang w:val="en-US" w:eastAsia="zh-CN"/>
              </w:rPr>
              <w:t>100</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9" w:hRule="atLeast"/>
        </w:trPr>
        <w:tc>
          <w:tcPr>
            <w:tcW w:w="900" w:type="dxa"/>
            <w:vMerge w:val="continue"/>
            <w:noWrap w:val="0"/>
            <w:vAlign w:val="center"/>
          </w:tcPr>
          <w:p>
            <w:pPr>
              <w:keepNext w:val="0"/>
              <w:keepLines w:val="0"/>
              <w:pageBreakBefore w:val="0"/>
              <w:widowControl/>
              <w:kinsoku/>
              <w:wordWrap/>
              <w:topLinePunct w:val="0"/>
              <w:bidi w:val="0"/>
              <w:spacing w:line="360" w:lineRule="auto"/>
              <w:jc w:val="left"/>
              <w:rPr>
                <w:rFonts w:hint="eastAsia" w:ascii="仿宋" w:hAnsi="仿宋" w:eastAsia="仿宋" w:cs="仿宋"/>
                <w:color w:val="auto"/>
              </w:rPr>
            </w:pPr>
          </w:p>
        </w:tc>
        <w:tc>
          <w:tcPr>
            <w:tcW w:w="891"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绩效</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目标</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实现</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情况</w:t>
            </w:r>
          </w:p>
        </w:tc>
        <w:tc>
          <w:tcPr>
            <w:tcW w:w="7029" w:type="dxa"/>
            <w:gridSpan w:val="8"/>
            <w:noWrap w:val="0"/>
            <w:vAlign w:val="center"/>
          </w:tcPr>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rPr>
            </w:pPr>
            <w:r>
              <w:rPr>
                <w:rFonts w:hint="eastAsia" w:ascii="仿宋" w:hAnsi="仿宋" w:eastAsia="仿宋" w:cs="仿宋"/>
                <w:color w:val="auto"/>
                <w:sz w:val="24"/>
                <w:szCs w:val="24"/>
                <w:lang w:val="en-US" w:eastAsia="zh-CN"/>
              </w:rPr>
              <w:t>全年无戒毒人员集体中毒、非正常死亡等重大事故发生；戒毒人员实行内务单元化管理，统一配发被褥、服装、餐具、洗漱用具等日常生活用品，实现了“净身入所”目标；实现“六无”（无毒品流入、无戒毒人员逃脱、无非正常死亡、无所内案件、无生产安全事故、无重大疫情）安全目标，保障了戒毒人员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9" w:hRule="atLeast"/>
        </w:trPr>
        <w:tc>
          <w:tcPr>
            <w:tcW w:w="900" w:type="dxa"/>
            <w:vMerge w:val="continue"/>
            <w:noWrap w:val="0"/>
            <w:vAlign w:val="center"/>
          </w:tcPr>
          <w:p>
            <w:pPr>
              <w:keepNext w:val="0"/>
              <w:keepLines w:val="0"/>
              <w:pageBreakBefore w:val="0"/>
              <w:widowControl/>
              <w:kinsoku/>
              <w:wordWrap/>
              <w:topLinePunct w:val="0"/>
              <w:bidi w:val="0"/>
              <w:spacing w:line="360" w:lineRule="auto"/>
              <w:jc w:val="left"/>
              <w:rPr>
                <w:rFonts w:hint="eastAsia" w:ascii="仿宋" w:hAnsi="仿宋" w:eastAsia="仿宋" w:cs="仿宋"/>
                <w:color w:val="auto"/>
              </w:rPr>
            </w:pPr>
          </w:p>
        </w:tc>
        <w:tc>
          <w:tcPr>
            <w:tcW w:w="891"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lang w:eastAsia="zh-CN"/>
              </w:rPr>
            </w:pPr>
            <w:r>
              <w:rPr>
                <w:rFonts w:hint="eastAsia" w:ascii="仿宋" w:hAnsi="仿宋" w:eastAsia="仿宋" w:cs="仿宋"/>
                <w:color w:val="auto"/>
                <w:lang w:eastAsia="zh-CN"/>
              </w:rPr>
              <w:t>经济</w:t>
            </w:r>
          </w:p>
          <w:p>
            <w:pPr>
              <w:keepNext w:val="0"/>
              <w:keepLines w:val="0"/>
              <w:pageBreakBefore w:val="0"/>
              <w:kinsoku/>
              <w:wordWrap/>
              <w:topLinePunct w:val="0"/>
              <w:bidi w:val="0"/>
              <w:spacing w:line="360" w:lineRule="auto"/>
              <w:jc w:val="center"/>
              <w:rPr>
                <w:rFonts w:hint="eastAsia" w:ascii="仿宋" w:hAnsi="仿宋" w:eastAsia="仿宋" w:cs="仿宋"/>
                <w:color w:val="auto"/>
                <w:lang w:eastAsia="zh-CN"/>
              </w:rPr>
            </w:pPr>
            <w:r>
              <w:rPr>
                <w:rFonts w:hint="eastAsia" w:ascii="仿宋" w:hAnsi="仿宋" w:eastAsia="仿宋" w:cs="仿宋"/>
                <w:color w:val="auto"/>
                <w:lang w:eastAsia="zh-CN"/>
              </w:rPr>
              <w:t>效益</w:t>
            </w:r>
          </w:p>
          <w:p>
            <w:pPr>
              <w:keepNext w:val="0"/>
              <w:keepLines w:val="0"/>
              <w:pageBreakBefore w:val="0"/>
              <w:kinsoku/>
              <w:wordWrap/>
              <w:topLinePunct w:val="0"/>
              <w:bidi w:val="0"/>
              <w:spacing w:line="360" w:lineRule="auto"/>
              <w:jc w:val="center"/>
              <w:rPr>
                <w:rFonts w:hint="eastAsia" w:ascii="仿宋" w:hAnsi="仿宋" w:eastAsia="仿宋" w:cs="仿宋"/>
                <w:color w:val="auto"/>
                <w:lang w:eastAsia="zh-CN"/>
              </w:rPr>
            </w:pPr>
            <w:r>
              <w:rPr>
                <w:rFonts w:hint="eastAsia" w:ascii="仿宋" w:hAnsi="仿宋" w:eastAsia="仿宋" w:cs="仿宋"/>
                <w:color w:val="auto"/>
                <w:lang w:eastAsia="zh-CN"/>
              </w:rPr>
              <w:t>分析</w:t>
            </w:r>
          </w:p>
        </w:tc>
        <w:tc>
          <w:tcPr>
            <w:tcW w:w="7029" w:type="dxa"/>
            <w:gridSpan w:val="8"/>
            <w:noWrap w:val="0"/>
            <w:vAlign w:val="center"/>
          </w:tcPr>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大队值班民警深入</w:t>
            </w:r>
            <w:r>
              <w:rPr>
                <w:rFonts w:hint="eastAsia" w:ascii="仿宋" w:hAnsi="仿宋" w:eastAsia="仿宋" w:cs="仿宋"/>
                <w:color w:val="auto"/>
                <w:sz w:val="24"/>
                <w:lang w:eastAsia="zh-CN"/>
              </w:rPr>
              <w:t>戒毒</w:t>
            </w:r>
            <w:r>
              <w:rPr>
                <w:rFonts w:hint="eastAsia" w:ascii="仿宋" w:hAnsi="仿宋" w:eastAsia="仿宋" w:cs="仿宋"/>
                <w:color w:val="auto"/>
                <w:sz w:val="24"/>
              </w:rPr>
              <w:t>人员生活现场</w:t>
            </w:r>
            <w:r>
              <w:rPr>
                <w:rFonts w:hint="eastAsia" w:ascii="仿宋" w:hAnsi="仿宋" w:eastAsia="仿宋" w:cs="仿宋"/>
                <w:color w:val="auto"/>
                <w:sz w:val="24"/>
                <w:lang w:eastAsia="zh-CN"/>
              </w:rPr>
              <w:t>、习艺劳动现场</w:t>
            </w:r>
            <w:r>
              <w:rPr>
                <w:rFonts w:hint="eastAsia" w:ascii="仿宋" w:hAnsi="仿宋" w:eastAsia="仿宋" w:cs="仿宋"/>
                <w:color w:val="auto"/>
                <w:sz w:val="24"/>
              </w:rPr>
              <w:t>，督促</w:t>
            </w:r>
            <w:r>
              <w:rPr>
                <w:rFonts w:hint="eastAsia" w:ascii="仿宋" w:hAnsi="仿宋" w:eastAsia="仿宋" w:cs="仿宋"/>
                <w:color w:val="auto"/>
                <w:sz w:val="24"/>
                <w:lang w:eastAsia="zh-CN"/>
              </w:rPr>
              <w:t>戒毒</w:t>
            </w:r>
            <w:r>
              <w:rPr>
                <w:rFonts w:hint="eastAsia" w:ascii="仿宋" w:hAnsi="仿宋" w:eastAsia="仿宋" w:cs="仿宋"/>
                <w:color w:val="auto"/>
                <w:sz w:val="24"/>
              </w:rPr>
              <w:t>人员按时起居、整理内务、保持宿舍环境卫生，维护三餐秩序，实施日常行为管理，奖优罚劣，用活动约束</w:t>
            </w:r>
            <w:r>
              <w:rPr>
                <w:rFonts w:hint="eastAsia" w:ascii="仿宋" w:hAnsi="仿宋" w:eastAsia="仿宋" w:cs="仿宋"/>
                <w:color w:val="auto"/>
                <w:sz w:val="24"/>
                <w:lang w:eastAsia="zh-CN"/>
              </w:rPr>
              <w:t>戒毒</w:t>
            </w:r>
            <w:r>
              <w:rPr>
                <w:rFonts w:hint="eastAsia" w:ascii="仿宋" w:hAnsi="仿宋" w:eastAsia="仿宋" w:cs="仿宋"/>
                <w:color w:val="auto"/>
                <w:sz w:val="24"/>
              </w:rPr>
              <w:t>人员的日常生卫行为，增强自觉性，逐渐培养出</w:t>
            </w:r>
            <w:r>
              <w:rPr>
                <w:rFonts w:hint="eastAsia" w:ascii="仿宋" w:hAnsi="仿宋" w:eastAsia="仿宋" w:cs="仿宋"/>
                <w:color w:val="auto"/>
                <w:sz w:val="24"/>
                <w:lang w:eastAsia="zh-CN"/>
              </w:rPr>
              <w:t>戒毒</w:t>
            </w:r>
            <w:r>
              <w:rPr>
                <w:rFonts w:hint="eastAsia" w:ascii="仿宋" w:hAnsi="仿宋" w:eastAsia="仿宋" w:cs="仿宋"/>
                <w:color w:val="auto"/>
                <w:sz w:val="24"/>
              </w:rPr>
              <w:t>人员正确的良好的卫生行为规范习惯和责任感，</w:t>
            </w:r>
            <w:r>
              <w:rPr>
                <w:rFonts w:hint="eastAsia" w:ascii="仿宋" w:hAnsi="仿宋" w:eastAsia="仿宋" w:cs="仿宋"/>
                <w:color w:val="auto"/>
                <w:sz w:val="24"/>
                <w:lang w:eastAsia="zh-CN"/>
              </w:rPr>
              <w:t>安排习艺劳动课程</w:t>
            </w:r>
            <w:r>
              <w:rPr>
                <w:rFonts w:hint="eastAsia" w:ascii="仿宋" w:hAnsi="仿宋" w:eastAsia="仿宋" w:cs="仿宋"/>
                <w:bCs/>
                <w:color w:val="auto"/>
                <w:sz w:val="24"/>
                <w:szCs w:val="24"/>
                <w:lang w:val="en-US" w:eastAsia="zh-CN"/>
              </w:rPr>
              <w:t>培养劳动技能，</w:t>
            </w:r>
            <w:r>
              <w:rPr>
                <w:rFonts w:hint="eastAsia" w:ascii="仿宋" w:hAnsi="仿宋" w:eastAsia="仿宋" w:cs="仿宋"/>
                <w:color w:val="auto"/>
                <w:sz w:val="24"/>
              </w:rPr>
              <w:t>从而为戒毒康复人员回归社会提前打好基础。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9" w:hRule="atLeast"/>
        </w:trPr>
        <w:tc>
          <w:tcPr>
            <w:tcW w:w="900" w:type="dxa"/>
            <w:vMerge w:val="continue"/>
            <w:noWrap w:val="0"/>
            <w:vAlign w:val="center"/>
          </w:tcPr>
          <w:p>
            <w:pPr>
              <w:keepNext w:val="0"/>
              <w:keepLines w:val="0"/>
              <w:pageBreakBefore w:val="0"/>
              <w:widowControl/>
              <w:kinsoku/>
              <w:wordWrap/>
              <w:topLinePunct w:val="0"/>
              <w:bidi w:val="0"/>
              <w:spacing w:line="360" w:lineRule="auto"/>
              <w:jc w:val="left"/>
              <w:rPr>
                <w:rFonts w:hint="eastAsia" w:ascii="仿宋" w:hAnsi="仿宋" w:eastAsia="仿宋" w:cs="仿宋"/>
                <w:color w:val="auto"/>
              </w:rPr>
            </w:pPr>
          </w:p>
        </w:tc>
        <w:tc>
          <w:tcPr>
            <w:tcW w:w="891"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社会</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效益</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分析</w:t>
            </w:r>
          </w:p>
        </w:tc>
        <w:tc>
          <w:tcPr>
            <w:tcW w:w="7029" w:type="dxa"/>
            <w:gridSpan w:val="8"/>
            <w:noWrap w:val="0"/>
            <w:vAlign w:val="center"/>
          </w:tcPr>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lang w:eastAsia="zh-CN"/>
              </w:rPr>
            </w:pPr>
            <w:r>
              <w:rPr>
                <w:rFonts w:hint="eastAsia" w:ascii="仿宋" w:hAnsi="仿宋" w:eastAsia="仿宋" w:cs="仿宋"/>
                <w:color w:val="auto"/>
                <w:sz w:val="24"/>
              </w:rPr>
              <w:t>我所严格执行生活卫生经费的标准，并保障各项经费及时足额到位，切实保障戒毒人员生活水平，尽量搞好伙食调节，使</w:t>
            </w:r>
            <w:r>
              <w:rPr>
                <w:rFonts w:hint="eastAsia" w:ascii="仿宋" w:hAnsi="仿宋" w:eastAsia="仿宋" w:cs="仿宋"/>
                <w:color w:val="auto"/>
                <w:sz w:val="24"/>
                <w:lang w:eastAsia="zh-CN"/>
              </w:rPr>
              <w:t>戒毒人员</w:t>
            </w:r>
            <w:r>
              <w:rPr>
                <w:rFonts w:hint="eastAsia" w:ascii="仿宋" w:hAnsi="仿宋" w:eastAsia="仿宋" w:cs="仿宋"/>
                <w:color w:val="auto"/>
                <w:sz w:val="24"/>
              </w:rPr>
              <w:t>吃的舒心、放心。同时坚持抓好入所体检关和日常监测治疗工作，杜绝紧急医疗事件处置不当的事故发生和因病所内死亡。为维护场所安全稳定，净化生活环境提供了后勤保障。全年实现“六无”（无毒品流入、无戒毒人员逃脱、无非正常死亡、无所内案件、无生产安全事故、无重大疫情）安全目标，较好地完成了对戒毒人员的收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2" w:hRule="atLeast"/>
        </w:trPr>
        <w:tc>
          <w:tcPr>
            <w:tcW w:w="900" w:type="dxa"/>
            <w:vMerge w:val="continue"/>
            <w:noWrap w:val="0"/>
            <w:vAlign w:val="center"/>
          </w:tcPr>
          <w:p>
            <w:pPr>
              <w:keepNext w:val="0"/>
              <w:keepLines w:val="0"/>
              <w:pageBreakBefore w:val="0"/>
              <w:widowControl/>
              <w:kinsoku/>
              <w:wordWrap/>
              <w:topLinePunct w:val="0"/>
              <w:bidi w:val="0"/>
              <w:spacing w:line="360" w:lineRule="auto"/>
              <w:jc w:val="left"/>
              <w:rPr>
                <w:rFonts w:hint="eastAsia" w:ascii="仿宋" w:hAnsi="仿宋" w:eastAsia="仿宋" w:cs="仿宋"/>
                <w:color w:val="auto"/>
              </w:rPr>
            </w:pPr>
          </w:p>
        </w:tc>
        <w:tc>
          <w:tcPr>
            <w:tcW w:w="891"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项目</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组织</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管理</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情况</w:t>
            </w:r>
          </w:p>
        </w:tc>
        <w:tc>
          <w:tcPr>
            <w:tcW w:w="7029" w:type="dxa"/>
            <w:gridSpan w:val="8"/>
            <w:noWrap w:val="0"/>
            <w:vAlign w:val="center"/>
          </w:tcPr>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rPr>
            </w:pPr>
            <w:r>
              <w:rPr>
                <w:rFonts w:hint="eastAsia" w:ascii="仿宋" w:hAnsi="仿宋" w:eastAsia="仿宋" w:cs="仿宋"/>
                <w:color w:val="auto"/>
                <w:sz w:val="24"/>
              </w:rPr>
              <w:t>生活医疗科</w:t>
            </w:r>
            <w:r>
              <w:rPr>
                <w:rFonts w:hint="eastAsia" w:ascii="仿宋" w:hAnsi="仿宋" w:eastAsia="仿宋" w:cs="仿宋"/>
                <w:color w:val="auto"/>
                <w:sz w:val="24"/>
                <w:lang w:eastAsia="zh-CN"/>
              </w:rPr>
              <w:t>、医疗戒护大队</w:t>
            </w:r>
            <w:r>
              <w:rPr>
                <w:rFonts w:hint="eastAsia" w:ascii="仿宋" w:hAnsi="仿宋" w:eastAsia="仿宋" w:cs="仿宋"/>
                <w:color w:val="auto"/>
                <w:sz w:val="24"/>
              </w:rPr>
              <w:t>负责项目的组织实施工作，确保项目按时保质的完成。专项资金管理领导小组定期对专项工作实施进度和资金使用情况进行专项检查，建立有效的监督管理办法，加强事前、事中和事后的监督，发现问题，及时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0" w:hRule="atLeast"/>
        </w:trPr>
        <w:tc>
          <w:tcPr>
            <w:tcW w:w="900" w:type="dxa"/>
            <w:vMerge w:val="continue"/>
            <w:noWrap w:val="0"/>
            <w:vAlign w:val="center"/>
          </w:tcPr>
          <w:p>
            <w:pPr>
              <w:keepNext w:val="0"/>
              <w:keepLines w:val="0"/>
              <w:pageBreakBefore w:val="0"/>
              <w:widowControl/>
              <w:kinsoku/>
              <w:wordWrap/>
              <w:topLinePunct w:val="0"/>
              <w:bidi w:val="0"/>
              <w:spacing w:line="360" w:lineRule="auto"/>
              <w:jc w:val="left"/>
              <w:rPr>
                <w:rFonts w:hint="eastAsia" w:ascii="仿宋" w:hAnsi="仿宋" w:eastAsia="仿宋" w:cs="仿宋"/>
                <w:color w:val="auto"/>
              </w:rPr>
            </w:pPr>
          </w:p>
        </w:tc>
        <w:tc>
          <w:tcPr>
            <w:tcW w:w="891"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项目</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财务</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管理</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情况</w:t>
            </w:r>
          </w:p>
        </w:tc>
        <w:tc>
          <w:tcPr>
            <w:tcW w:w="7029" w:type="dxa"/>
            <w:gridSpan w:val="8"/>
            <w:noWrap w:val="0"/>
            <w:vAlign w:val="center"/>
          </w:tcPr>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rPr>
            </w:pPr>
            <w:r>
              <w:rPr>
                <w:rFonts w:hint="eastAsia" w:ascii="仿宋" w:hAnsi="仿宋" w:eastAsia="仿宋" w:cs="仿宋"/>
                <w:color w:val="auto"/>
                <w:sz w:val="24"/>
              </w:rPr>
              <w:t>计划财务科负责专项资金财务管理工作，严格执行专项资金财务管理制度，做到专款专用，切实提高财政资金使用效益。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5" w:hRule="atLeast"/>
        </w:trPr>
        <w:tc>
          <w:tcPr>
            <w:tcW w:w="900" w:type="dxa"/>
            <w:vMerge w:val="continue"/>
            <w:noWrap w:val="0"/>
            <w:vAlign w:val="center"/>
          </w:tcPr>
          <w:p>
            <w:pPr>
              <w:keepNext w:val="0"/>
              <w:keepLines w:val="0"/>
              <w:pageBreakBefore w:val="0"/>
              <w:widowControl/>
              <w:kinsoku/>
              <w:wordWrap/>
              <w:topLinePunct w:val="0"/>
              <w:bidi w:val="0"/>
              <w:spacing w:line="360" w:lineRule="auto"/>
              <w:jc w:val="left"/>
              <w:rPr>
                <w:rFonts w:hint="eastAsia" w:ascii="仿宋" w:hAnsi="仿宋" w:eastAsia="仿宋" w:cs="仿宋"/>
                <w:color w:val="auto"/>
              </w:rPr>
            </w:pPr>
          </w:p>
        </w:tc>
        <w:tc>
          <w:tcPr>
            <w:tcW w:w="891"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总结</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经验</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及存</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在问</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题分</w:t>
            </w:r>
          </w:p>
          <w:p>
            <w:pPr>
              <w:keepNext w:val="0"/>
              <w:keepLines w:val="0"/>
              <w:pageBreakBefore w:val="0"/>
              <w:kinsoku/>
              <w:wordWrap/>
              <w:topLinePunct w:val="0"/>
              <w:bidi w:val="0"/>
              <w:spacing w:line="360" w:lineRule="auto"/>
              <w:jc w:val="center"/>
              <w:rPr>
                <w:rFonts w:hint="eastAsia" w:ascii="仿宋" w:hAnsi="仿宋" w:eastAsia="仿宋" w:cs="仿宋"/>
                <w:color w:val="auto"/>
              </w:rPr>
            </w:pPr>
            <w:r>
              <w:rPr>
                <w:rFonts w:hint="eastAsia" w:ascii="仿宋" w:hAnsi="仿宋" w:eastAsia="仿宋" w:cs="仿宋"/>
                <w:color w:val="auto"/>
              </w:rPr>
              <w:t>析</w:t>
            </w:r>
          </w:p>
        </w:tc>
        <w:tc>
          <w:tcPr>
            <w:tcW w:w="7029" w:type="dxa"/>
            <w:gridSpan w:val="8"/>
            <w:noWrap w:val="0"/>
            <w:vAlign w:val="center"/>
          </w:tcPr>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val="en-US" w:eastAsia="zh-CN"/>
              </w:rPr>
              <w:t>1、</w:t>
            </w:r>
            <w:r>
              <w:rPr>
                <w:rFonts w:hint="eastAsia" w:ascii="仿宋" w:hAnsi="仿宋" w:eastAsia="仿宋" w:cs="仿宋"/>
                <w:color w:val="auto"/>
                <w:sz w:val="24"/>
                <w:szCs w:val="24"/>
                <w:u w:val="none"/>
                <w:lang w:eastAsia="zh-CN"/>
              </w:rPr>
              <w:t>主要经验做法：通过开展202</w:t>
            </w:r>
            <w:r>
              <w:rPr>
                <w:rFonts w:hint="eastAsia" w:ascii="仿宋" w:hAnsi="仿宋" w:eastAsia="仿宋" w:cs="仿宋"/>
                <w:color w:val="auto"/>
                <w:sz w:val="24"/>
                <w:szCs w:val="24"/>
                <w:u w:val="none"/>
                <w:lang w:val="en-US" w:eastAsia="zh-CN"/>
              </w:rPr>
              <w:t>2</w:t>
            </w:r>
            <w:r>
              <w:rPr>
                <w:rFonts w:hint="eastAsia" w:ascii="仿宋" w:hAnsi="仿宋" w:eastAsia="仿宋" w:cs="仿宋"/>
                <w:color w:val="auto"/>
                <w:sz w:val="24"/>
                <w:szCs w:val="24"/>
                <w:u w:val="none"/>
                <w:lang w:eastAsia="zh-CN"/>
              </w:rPr>
              <w:t>年度强戒人员生活费专项资金绩效自评工作，我们吸取了一些教训也收获一定的经验，主要为：一是要科学合理地编制部门预算，预算要结合本部门的事业发展计划、职责和任务测算，要确保部门预算编制真实、准确、完整，切合单位实际。二是要强化绩效管理考核，围绕绩效考核目标任务，层层分解落实，明确责任领导和责任单位（科室）及责任人，强化责任意识，使每位同志对自己的目标任务了然于胸，从而增强工作的主动性和积极性，使考核目标中涉及到的每一项任务都落到实处，同时建立并执行考核目标执行情况跟踪检查制度，责任追究制度，使单位在合理使用资金，有效控制支出的情况下，确保各项绩效考核指标保质保量完成。</w:t>
            </w:r>
          </w:p>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rPr>
            </w:pPr>
            <w:r>
              <w:rPr>
                <w:rFonts w:hint="eastAsia" w:ascii="仿宋" w:hAnsi="仿宋" w:eastAsia="仿宋" w:cs="仿宋"/>
                <w:color w:val="auto"/>
                <w:sz w:val="24"/>
                <w:szCs w:val="24"/>
                <w:u w:val="none"/>
                <w:lang w:val="en-US" w:eastAsia="zh-CN"/>
              </w:rPr>
              <w:t>2、</w:t>
            </w:r>
            <w:r>
              <w:rPr>
                <w:rFonts w:hint="eastAsia" w:ascii="仿宋" w:hAnsi="仿宋" w:eastAsia="仿宋" w:cs="仿宋"/>
                <w:color w:val="auto"/>
                <w:sz w:val="24"/>
                <w:szCs w:val="24"/>
                <w:u w:val="none"/>
                <w:lang w:eastAsia="zh-CN"/>
              </w:rPr>
              <w:t>存在的问题及原因分析：项目立项文件《湖南省财政厅 湖南省司法厅关于印发&lt;湖南省司法行政系统强制隔离戒毒所基本支出经费标准&gt;的通知》（湘财行〔2013〕69号）执行生活卫生经费的标准：每人每年伙食费2520元，由于物价上涨速度较快，文件执行标准已经明显偏低，虽然经财政局批准用收容矫治戒毒人员预算与实际数量差弥补经费执行标准的差额，基本能保障戒毒人员生活水平，但实际收容矫治戒毒人员数量与预算数量存在差异，会影响产出数量指标值，从而影响单位评分及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7" w:hRule="atLeast"/>
        </w:trPr>
        <w:tc>
          <w:tcPr>
            <w:tcW w:w="900"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自评</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结论</w:t>
            </w:r>
          </w:p>
        </w:tc>
        <w:tc>
          <w:tcPr>
            <w:tcW w:w="7920" w:type="dxa"/>
            <w:gridSpan w:val="9"/>
            <w:noWrap w:val="0"/>
            <w:vAlign w:val="center"/>
          </w:tcPr>
          <w:p>
            <w:pPr>
              <w:keepNext w:val="0"/>
              <w:keepLines w:val="0"/>
              <w:pageBreakBefore w:val="0"/>
              <w:kinsoku/>
              <w:wordWrap/>
              <w:topLinePunct w:val="0"/>
              <w:bidi w:val="0"/>
              <w:spacing w:line="360" w:lineRule="auto"/>
              <w:ind w:firstLine="1440" w:firstLineChars="6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评分：</w:t>
            </w:r>
            <w:r>
              <w:rPr>
                <w:rFonts w:hint="eastAsia" w:ascii="仿宋" w:hAnsi="仿宋" w:eastAsia="仿宋" w:cs="仿宋"/>
                <w:color w:val="auto"/>
                <w:sz w:val="24"/>
                <w:szCs w:val="24"/>
                <w:lang w:val="en-US" w:eastAsia="zh-CN"/>
              </w:rPr>
              <w:t>93.4分</w:t>
            </w:r>
            <w:r>
              <w:rPr>
                <w:rFonts w:hint="eastAsia" w:ascii="仿宋" w:hAnsi="仿宋" w:eastAsia="仿宋" w:cs="仿宋"/>
                <w:color w:val="auto"/>
                <w:sz w:val="24"/>
                <w:szCs w:val="24"/>
              </w:rPr>
              <w:t xml:space="preserve">                      等级：</w:t>
            </w:r>
            <w:r>
              <w:rPr>
                <w:rFonts w:hint="eastAsia" w:ascii="仿宋" w:hAnsi="仿宋" w:eastAsia="仿宋" w:cs="仿宋"/>
                <w:color w:val="auto"/>
                <w:sz w:val="24"/>
                <w:szCs w:val="24"/>
                <w:lang w:eastAsia="zh-CN"/>
              </w:rPr>
              <w:t>优</w:t>
            </w:r>
          </w:p>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rPr>
            </w:pPr>
            <w:r>
              <w:rPr>
                <w:rFonts w:hint="eastAsia" w:ascii="仿宋" w:hAnsi="仿宋" w:eastAsia="仿宋" w:cs="仿宋"/>
                <w:color w:val="auto"/>
                <w:sz w:val="24"/>
                <w:szCs w:val="24"/>
              </w:rPr>
              <w:t>备注：90（含）—100分为优；80（含）—90分为良； 60（含）—80 分为较差；60分以下为差。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900" w:type="dxa"/>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有</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关</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建</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议</w:t>
            </w:r>
          </w:p>
        </w:tc>
        <w:tc>
          <w:tcPr>
            <w:tcW w:w="7920" w:type="dxa"/>
            <w:gridSpan w:val="9"/>
            <w:noWrap w:val="0"/>
            <w:vAlign w:val="center"/>
          </w:tcPr>
          <w:p>
            <w:pPr>
              <w:keepNext w:val="0"/>
              <w:keepLines w:val="0"/>
              <w:pageBreakBefore w:val="0"/>
              <w:kinsoku/>
              <w:wordWrap/>
              <w:topLinePunct w:val="0"/>
              <w:bidi w:val="0"/>
              <w:spacing w:line="360" w:lineRule="auto"/>
              <w:ind w:firstLine="480" w:firstLineChars="200"/>
              <w:jc w:val="left"/>
              <w:rPr>
                <w:rFonts w:hint="eastAsia" w:ascii="仿宋" w:hAnsi="仿宋" w:eastAsia="仿宋" w:cs="仿宋"/>
                <w:color w:val="auto"/>
              </w:rPr>
            </w:pPr>
            <w:r>
              <w:rPr>
                <w:rFonts w:hint="eastAsia" w:ascii="仿宋" w:hAnsi="仿宋" w:eastAsia="仿宋" w:cs="仿宋"/>
                <w:color w:val="auto"/>
                <w:sz w:val="24"/>
                <w:szCs w:val="24"/>
              </w:rPr>
              <w:t>一是结合当前市场行情，适当提高</w:t>
            </w:r>
            <w:r>
              <w:rPr>
                <w:rFonts w:hint="eastAsia" w:ascii="仿宋" w:hAnsi="仿宋" w:eastAsia="仿宋" w:cs="仿宋"/>
                <w:color w:val="auto"/>
                <w:sz w:val="24"/>
                <w:szCs w:val="24"/>
                <w:lang w:eastAsia="zh-CN"/>
              </w:rPr>
              <w:t>戒毒</w:t>
            </w:r>
            <w:r>
              <w:rPr>
                <w:rFonts w:hint="eastAsia" w:ascii="仿宋" w:hAnsi="仿宋" w:eastAsia="仿宋" w:cs="仿宋"/>
                <w:color w:val="auto"/>
                <w:sz w:val="24"/>
                <w:szCs w:val="24"/>
              </w:rPr>
              <w:t>人员伙食费经费执行标准，有效提升收容矫治</w:t>
            </w:r>
            <w:r>
              <w:rPr>
                <w:rFonts w:hint="eastAsia" w:ascii="仿宋" w:hAnsi="仿宋" w:eastAsia="仿宋" w:cs="仿宋"/>
                <w:color w:val="auto"/>
                <w:sz w:val="24"/>
                <w:szCs w:val="24"/>
                <w:lang w:eastAsia="zh-CN"/>
              </w:rPr>
              <w:t>戒毒</w:t>
            </w:r>
            <w:r>
              <w:rPr>
                <w:rFonts w:hint="eastAsia" w:ascii="仿宋" w:hAnsi="仿宋" w:eastAsia="仿宋" w:cs="仿宋"/>
                <w:color w:val="auto"/>
                <w:sz w:val="24"/>
                <w:szCs w:val="24"/>
              </w:rPr>
              <w:t>人员生活水平，切实保障</w:t>
            </w:r>
            <w:r>
              <w:rPr>
                <w:rFonts w:hint="eastAsia" w:ascii="仿宋" w:hAnsi="仿宋" w:eastAsia="仿宋" w:cs="仿宋"/>
                <w:color w:val="auto"/>
                <w:sz w:val="24"/>
                <w:szCs w:val="24"/>
                <w:lang w:eastAsia="zh-CN"/>
              </w:rPr>
              <w:t>戒毒</w:t>
            </w:r>
            <w:r>
              <w:rPr>
                <w:rFonts w:hint="eastAsia" w:ascii="仿宋" w:hAnsi="仿宋" w:eastAsia="仿宋" w:cs="仿宋"/>
                <w:color w:val="auto"/>
                <w:sz w:val="24"/>
                <w:szCs w:val="24"/>
              </w:rPr>
              <w:t>人员的身体健康，二是注重项目实施产出数量的实际产出数与计划产出数的比率，提高项目产出数量目标的实现程度，同时提升预算编制的科学性和合理性，提高财政资金的使用效益。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900" w:type="dxa"/>
            <w:vMerge w:val="restart"/>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评</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价</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人</w:t>
            </w:r>
          </w:p>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员</w:t>
            </w:r>
          </w:p>
        </w:tc>
        <w:tc>
          <w:tcPr>
            <w:tcW w:w="1356"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姓名</w:t>
            </w:r>
          </w:p>
        </w:tc>
        <w:tc>
          <w:tcPr>
            <w:tcW w:w="2451" w:type="dxa"/>
            <w:gridSpan w:val="3"/>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职称/职务</w:t>
            </w:r>
          </w:p>
        </w:tc>
        <w:tc>
          <w:tcPr>
            <w:tcW w:w="1509"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单  位</w:t>
            </w:r>
          </w:p>
        </w:tc>
        <w:tc>
          <w:tcPr>
            <w:tcW w:w="2604"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900" w:type="dxa"/>
            <w:vMerge w:val="continue"/>
            <w:noWrap w:val="0"/>
            <w:vAlign w:val="center"/>
          </w:tcPr>
          <w:p>
            <w:pPr>
              <w:keepNext w:val="0"/>
              <w:keepLines w:val="0"/>
              <w:pageBreakBefore w:val="0"/>
              <w:widowControl/>
              <w:kinsoku/>
              <w:wordWrap/>
              <w:topLinePunct w:val="0"/>
              <w:bidi w:val="0"/>
              <w:spacing w:line="360" w:lineRule="auto"/>
              <w:jc w:val="left"/>
              <w:rPr>
                <w:rFonts w:hint="eastAsia" w:ascii="仿宋" w:hAnsi="仿宋" w:eastAsia="仿宋" w:cs="仿宋"/>
                <w:color w:val="auto"/>
                <w:sz w:val="24"/>
              </w:rPr>
            </w:pPr>
          </w:p>
        </w:tc>
        <w:tc>
          <w:tcPr>
            <w:tcW w:w="1356"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魏品凤</w:t>
            </w:r>
          </w:p>
        </w:tc>
        <w:tc>
          <w:tcPr>
            <w:tcW w:w="2451" w:type="dxa"/>
            <w:gridSpan w:val="3"/>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生活医疗科科长</w:t>
            </w:r>
          </w:p>
        </w:tc>
        <w:tc>
          <w:tcPr>
            <w:tcW w:w="1509"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州强戒所</w:t>
            </w:r>
          </w:p>
        </w:tc>
        <w:tc>
          <w:tcPr>
            <w:tcW w:w="2604"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魏品凤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900" w:type="dxa"/>
            <w:vMerge w:val="continue"/>
            <w:noWrap w:val="0"/>
            <w:vAlign w:val="center"/>
          </w:tcPr>
          <w:p>
            <w:pPr>
              <w:keepNext w:val="0"/>
              <w:keepLines w:val="0"/>
              <w:pageBreakBefore w:val="0"/>
              <w:widowControl/>
              <w:kinsoku/>
              <w:wordWrap/>
              <w:topLinePunct w:val="0"/>
              <w:bidi w:val="0"/>
              <w:spacing w:line="360" w:lineRule="auto"/>
              <w:jc w:val="left"/>
              <w:rPr>
                <w:rFonts w:hint="eastAsia" w:ascii="仿宋" w:hAnsi="仿宋" w:eastAsia="仿宋" w:cs="仿宋"/>
                <w:color w:val="auto"/>
                <w:sz w:val="24"/>
              </w:rPr>
            </w:pPr>
          </w:p>
        </w:tc>
        <w:tc>
          <w:tcPr>
            <w:tcW w:w="1356"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郝以珍</w:t>
            </w:r>
          </w:p>
        </w:tc>
        <w:tc>
          <w:tcPr>
            <w:tcW w:w="2451" w:type="dxa"/>
            <w:gridSpan w:val="3"/>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医疗戒护大队大队长</w:t>
            </w:r>
          </w:p>
        </w:tc>
        <w:tc>
          <w:tcPr>
            <w:tcW w:w="1509"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州强戒所</w:t>
            </w:r>
          </w:p>
        </w:tc>
        <w:tc>
          <w:tcPr>
            <w:tcW w:w="2604"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郝以珍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900" w:type="dxa"/>
            <w:vMerge w:val="continue"/>
            <w:noWrap w:val="0"/>
            <w:vAlign w:val="center"/>
          </w:tcPr>
          <w:p>
            <w:pPr>
              <w:keepNext w:val="0"/>
              <w:keepLines w:val="0"/>
              <w:pageBreakBefore w:val="0"/>
              <w:widowControl/>
              <w:kinsoku/>
              <w:wordWrap/>
              <w:topLinePunct w:val="0"/>
              <w:bidi w:val="0"/>
              <w:spacing w:line="360" w:lineRule="auto"/>
              <w:jc w:val="left"/>
              <w:rPr>
                <w:rFonts w:hint="eastAsia" w:ascii="仿宋" w:hAnsi="仿宋" w:eastAsia="仿宋" w:cs="仿宋"/>
                <w:color w:val="auto"/>
                <w:sz w:val="24"/>
              </w:rPr>
            </w:pPr>
          </w:p>
        </w:tc>
        <w:tc>
          <w:tcPr>
            <w:tcW w:w="1356"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eastAsia="zh-CN"/>
              </w:rPr>
              <w:t>何</w:t>
            </w:r>
            <w:r>
              <w:rPr>
                <w:rFonts w:hint="eastAsia" w:ascii="仿宋" w:hAnsi="仿宋" w:eastAsia="仿宋" w:cs="仿宋"/>
                <w:color w:val="auto"/>
                <w:sz w:val="24"/>
                <w:lang w:val="en-US" w:eastAsia="zh-CN"/>
              </w:rPr>
              <w:t xml:space="preserve">  静</w:t>
            </w:r>
          </w:p>
        </w:tc>
        <w:tc>
          <w:tcPr>
            <w:tcW w:w="2451" w:type="dxa"/>
            <w:gridSpan w:val="3"/>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计划财务科副科长</w:t>
            </w:r>
          </w:p>
        </w:tc>
        <w:tc>
          <w:tcPr>
            <w:tcW w:w="1509"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lang w:eastAsia="zh-CN"/>
              </w:rPr>
              <w:t>州强戒所</w:t>
            </w:r>
          </w:p>
        </w:tc>
        <w:tc>
          <w:tcPr>
            <w:tcW w:w="2604" w:type="dxa"/>
            <w:gridSpan w:val="2"/>
            <w:noWrap w:val="0"/>
            <w:vAlign w:val="center"/>
          </w:tcPr>
          <w:p>
            <w:pPr>
              <w:keepNext w:val="0"/>
              <w:keepLines w:val="0"/>
              <w:pageBreakBefore w:val="0"/>
              <w:kinsoku/>
              <w:wordWrap/>
              <w:topLinePunct w:val="0"/>
              <w:bidi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何</w:t>
            </w:r>
            <w:r>
              <w:rPr>
                <w:rFonts w:hint="eastAsia" w:ascii="仿宋" w:hAnsi="仿宋" w:eastAsia="仿宋" w:cs="仿宋"/>
                <w:color w:val="auto"/>
                <w:sz w:val="24"/>
                <w:lang w:val="en-US" w:eastAsia="zh-CN"/>
              </w:rPr>
              <w:t xml:space="preserve">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8" w:hRule="atLeast"/>
        </w:trPr>
        <w:tc>
          <w:tcPr>
            <w:tcW w:w="8820" w:type="dxa"/>
            <w:gridSpan w:val="10"/>
            <w:noWrap w:val="0"/>
            <w:vAlign w:val="top"/>
          </w:tcPr>
          <w:p>
            <w:pPr>
              <w:keepNext w:val="0"/>
              <w:keepLines w:val="0"/>
              <w:pageBreakBefore w:val="0"/>
              <w:kinsoku/>
              <w:wordWrap/>
              <w:topLinePunct w:val="0"/>
              <w:bidi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评价组组长（签字）：</w:t>
            </w:r>
            <w:r>
              <w:rPr>
                <w:rFonts w:hint="eastAsia" w:ascii="仿宋" w:hAnsi="仿宋" w:eastAsia="仿宋" w:cs="仿宋"/>
                <w:color w:val="auto"/>
                <w:sz w:val="24"/>
                <w:lang w:eastAsia="zh-CN"/>
              </w:rPr>
              <w:t>贾春宏</w:t>
            </w:r>
          </w:p>
          <w:p>
            <w:pPr>
              <w:keepNext w:val="0"/>
              <w:keepLines w:val="0"/>
              <w:pageBreakBefore w:val="0"/>
              <w:kinsoku/>
              <w:wordWrap/>
              <w:topLinePunct w:val="0"/>
              <w:bidi w:val="0"/>
              <w:spacing w:line="360" w:lineRule="auto"/>
              <w:ind w:firstLine="6000" w:firstLineChars="2500"/>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2023</w:t>
            </w:r>
            <w:r>
              <w:rPr>
                <w:rFonts w:hint="eastAsia" w:ascii="仿宋" w:hAnsi="仿宋" w:eastAsia="仿宋" w:cs="仿宋"/>
                <w:color w:val="auto"/>
                <w:sz w:val="24"/>
              </w:rPr>
              <w:t>年</w:t>
            </w:r>
            <w:r>
              <w:rPr>
                <w:rFonts w:hint="eastAsia" w:ascii="仿宋" w:hAnsi="仿宋" w:eastAsia="仿宋" w:cs="仿宋"/>
                <w:color w:val="auto"/>
                <w:sz w:val="24"/>
                <w:lang w:val="en-US" w:eastAsia="zh-CN"/>
              </w:rPr>
              <w:t>6</w:t>
            </w:r>
            <w:r>
              <w:rPr>
                <w:rFonts w:hint="eastAsia" w:ascii="仿宋" w:hAnsi="仿宋" w:eastAsia="仿宋" w:cs="仿宋"/>
                <w:color w:val="auto"/>
                <w:sz w:val="24"/>
              </w:rPr>
              <w:t>月</w:t>
            </w:r>
            <w:r>
              <w:rPr>
                <w:rFonts w:hint="eastAsia" w:ascii="仿宋" w:hAnsi="仿宋" w:eastAsia="仿宋" w:cs="仿宋"/>
                <w:color w:val="auto"/>
                <w:sz w:val="24"/>
                <w:lang w:val="en-US" w:eastAsia="zh-CN"/>
              </w:rPr>
              <w:t>6</w:t>
            </w:r>
            <w:r>
              <w:rPr>
                <w:rFonts w:hint="eastAsia" w:ascii="仿宋" w:hAnsi="仿宋" w:eastAsia="仿宋" w:cs="仿宋"/>
                <w:color w:val="auto"/>
                <w:sz w:val="24"/>
              </w:rPr>
              <w:t>日</w:t>
            </w:r>
          </w:p>
          <w:p>
            <w:pPr>
              <w:keepNext w:val="0"/>
              <w:keepLines w:val="0"/>
              <w:pageBreakBefore w:val="0"/>
              <w:kinsoku/>
              <w:wordWrap/>
              <w:topLinePunct w:val="0"/>
              <w:bidi w:val="0"/>
              <w:spacing w:line="360" w:lineRule="auto"/>
              <w:ind w:firstLine="1200" w:firstLineChars="500"/>
              <w:rPr>
                <w:rFonts w:hint="eastAsia" w:ascii="仿宋" w:hAnsi="仿宋" w:eastAsia="仿宋" w:cs="仿宋"/>
                <w:color w:val="auto"/>
                <w:sz w:val="24"/>
              </w:rPr>
            </w:pPr>
          </w:p>
          <w:p>
            <w:pPr>
              <w:keepNext w:val="0"/>
              <w:keepLines w:val="0"/>
              <w:pageBreakBefore w:val="0"/>
              <w:kinsoku/>
              <w:wordWrap/>
              <w:topLinePunct w:val="0"/>
              <w:bidi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项目实施负责人（签字）：</w:t>
            </w:r>
            <w:r>
              <w:rPr>
                <w:rFonts w:hint="eastAsia" w:ascii="仿宋" w:hAnsi="仿宋" w:eastAsia="仿宋" w:cs="仿宋"/>
                <w:color w:val="auto"/>
                <w:sz w:val="24"/>
                <w:lang w:eastAsia="zh-CN"/>
              </w:rPr>
              <w:t>谭卫红</w:t>
            </w:r>
          </w:p>
          <w:p>
            <w:pPr>
              <w:keepNext w:val="0"/>
              <w:keepLines w:val="0"/>
              <w:pageBreakBefore w:val="0"/>
              <w:kinsoku/>
              <w:wordWrap/>
              <w:topLinePunct w:val="0"/>
              <w:bidi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2023</w:t>
            </w:r>
            <w:r>
              <w:rPr>
                <w:rFonts w:hint="eastAsia" w:ascii="仿宋" w:hAnsi="仿宋" w:eastAsia="仿宋" w:cs="仿宋"/>
                <w:color w:val="auto"/>
                <w:sz w:val="24"/>
              </w:rPr>
              <w:t>年</w:t>
            </w:r>
            <w:r>
              <w:rPr>
                <w:rFonts w:hint="eastAsia" w:ascii="仿宋" w:hAnsi="仿宋" w:eastAsia="仿宋" w:cs="仿宋"/>
                <w:color w:val="auto"/>
                <w:sz w:val="24"/>
                <w:lang w:val="en-US" w:eastAsia="zh-CN"/>
              </w:rPr>
              <w:t>6</w:t>
            </w:r>
            <w:r>
              <w:rPr>
                <w:rFonts w:hint="eastAsia" w:ascii="仿宋" w:hAnsi="仿宋" w:eastAsia="仿宋" w:cs="仿宋"/>
                <w:color w:val="auto"/>
                <w:sz w:val="24"/>
              </w:rPr>
              <w:t>月</w:t>
            </w:r>
            <w:r>
              <w:rPr>
                <w:rFonts w:hint="eastAsia" w:ascii="仿宋" w:hAnsi="仿宋" w:eastAsia="仿宋" w:cs="仿宋"/>
                <w:color w:val="auto"/>
                <w:sz w:val="24"/>
                <w:lang w:val="en-US" w:eastAsia="zh-CN"/>
              </w:rPr>
              <w:t>6</w:t>
            </w:r>
            <w:r>
              <w:rPr>
                <w:rFonts w:hint="eastAsia" w:ascii="仿宋" w:hAnsi="仿宋" w:eastAsia="仿宋" w:cs="仿宋"/>
                <w:color w:val="auto"/>
                <w:sz w:val="24"/>
              </w:rPr>
              <w:t>日</w:t>
            </w:r>
          </w:p>
          <w:p>
            <w:pPr>
              <w:keepNext w:val="0"/>
              <w:keepLines w:val="0"/>
              <w:pageBreakBefore w:val="0"/>
              <w:kinsoku/>
              <w:wordWrap/>
              <w:topLinePunct w:val="0"/>
              <w:bidi w:val="0"/>
              <w:spacing w:line="360" w:lineRule="auto"/>
              <w:rPr>
                <w:rFonts w:hint="eastAsia" w:ascii="仿宋" w:hAnsi="仿宋" w:eastAsia="仿宋" w:cs="仿宋"/>
                <w:color w:val="auto"/>
                <w:sz w:val="24"/>
              </w:rPr>
            </w:pPr>
          </w:p>
          <w:p>
            <w:pPr>
              <w:keepNext w:val="0"/>
              <w:keepLines w:val="0"/>
              <w:pageBreakBefore w:val="0"/>
              <w:kinsoku/>
              <w:wordWrap/>
              <w:topLinePunct w:val="0"/>
              <w:bidi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项目实施单位名称（盖章）： </w:t>
            </w:r>
            <w:r>
              <w:rPr>
                <w:rFonts w:hint="eastAsia" w:ascii="仿宋" w:hAnsi="仿宋" w:eastAsia="仿宋" w:cs="仿宋"/>
                <w:color w:val="auto"/>
                <w:sz w:val="24"/>
                <w:lang w:eastAsia="zh-CN"/>
              </w:rPr>
              <w:t>生活医疗科、医疗戒护大队</w:t>
            </w:r>
          </w:p>
          <w:p>
            <w:pPr>
              <w:keepNext w:val="0"/>
              <w:keepLines w:val="0"/>
              <w:pageBreakBefore w:val="0"/>
              <w:kinsoku/>
              <w:wordWrap/>
              <w:topLinePunct w:val="0"/>
              <w:bidi w:val="0"/>
              <w:spacing w:line="360" w:lineRule="auto"/>
              <w:rPr>
                <w:rFonts w:hint="eastAsia" w:ascii="仿宋" w:hAnsi="仿宋" w:eastAsia="仿宋" w:cs="仿宋"/>
                <w:color w:val="auto"/>
                <w:sz w:val="24"/>
                <w:lang w:eastAsia="zh-CN"/>
              </w:rPr>
            </w:pPr>
          </w:p>
          <w:p>
            <w:pPr>
              <w:keepNext w:val="0"/>
              <w:keepLines w:val="0"/>
              <w:pageBreakBefore w:val="0"/>
              <w:kinsoku/>
              <w:wordWrap/>
              <w:topLinePunct w:val="0"/>
              <w:bidi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keepNext w:val="0"/>
              <w:keepLines w:val="0"/>
              <w:pageBreakBefore w:val="0"/>
              <w:kinsoku/>
              <w:wordWrap/>
              <w:topLinePunct w:val="0"/>
              <w:bidi w:val="0"/>
              <w:spacing w:line="360" w:lineRule="auto"/>
              <w:ind w:firstLine="6240" w:firstLineChars="2600"/>
              <w:rPr>
                <w:rFonts w:hint="eastAsia" w:ascii="仿宋" w:hAnsi="仿宋" w:eastAsia="仿宋" w:cs="仿宋"/>
                <w:color w:val="auto"/>
                <w:sz w:val="24"/>
              </w:rPr>
            </w:pPr>
            <w:r>
              <w:rPr>
                <w:rFonts w:hint="eastAsia" w:ascii="仿宋" w:hAnsi="仿宋" w:eastAsia="仿宋" w:cs="仿宋"/>
                <w:color w:val="auto"/>
                <w:sz w:val="24"/>
                <w:lang w:val="en-US" w:eastAsia="zh-CN"/>
              </w:rPr>
              <w:t>2023</w:t>
            </w:r>
            <w:r>
              <w:rPr>
                <w:rFonts w:hint="eastAsia" w:ascii="仿宋" w:hAnsi="仿宋" w:eastAsia="仿宋" w:cs="仿宋"/>
                <w:color w:val="auto"/>
                <w:sz w:val="24"/>
              </w:rPr>
              <w:t>年</w:t>
            </w:r>
            <w:r>
              <w:rPr>
                <w:rFonts w:hint="eastAsia" w:ascii="仿宋" w:hAnsi="仿宋" w:eastAsia="仿宋" w:cs="仿宋"/>
                <w:color w:val="auto"/>
                <w:sz w:val="24"/>
                <w:lang w:val="en-US" w:eastAsia="zh-CN"/>
              </w:rPr>
              <w:t>6</w:t>
            </w:r>
            <w:r>
              <w:rPr>
                <w:rFonts w:hint="eastAsia" w:ascii="仿宋" w:hAnsi="仿宋" w:eastAsia="仿宋" w:cs="仿宋"/>
                <w:color w:val="auto"/>
                <w:sz w:val="24"/>
              </w:rPr>
              <w:t>月</w:t>
            </w:r>
            <w:r>
              <w:rPr>
                <w:rFonts w:hint="eastAsia" w:ascii="仿宋" w:hAnsi="仿宋" w:eastAsia="仿宋" w:cs="仿宋"/>
                <w:color w:val="auto"/>
                <w:sz w:val="24"/>
                <w:lang w:val="en-US" w:eastAsia="zh-CN"/>
              </w:rPr>
              <w:t>6</w:t>
            </w:r>
            <w:r>
              <w:rPr>
                <w:rFonts w:hint="eastAsia" w:ascii="仿宋" w:hAnsi="仿宋" w:eastAsia="仿宋" w:cs="仿宋"/>
                <w:color w:val="auto"/>
                <w:sz w:val="24"/>
              </w:rPr>
              <w:t>日</w:t>
            </w:r>
          </w:p>
          <w:p>
            <w:pPr>
              <w:keepNext w:val="0"/>
              <w:keepLines w:val="0"/>
              <w:pageBreakBefore w:val="0"/>
              <w:kinsoku/>
              <w:wordWrap/>
              <w:topLinePunct w:val="0"/>
              <w:bidi w:val="0"/>
              <w:spacing w:line="360" w:lineRule="auto"/>
              <w:ind w:firstLine="6240" w:firstLineChars="2600"/>
              <w:rPr>
                <w:rFonts w:hint="eastAsia" w:ascii="仿宋" w:hAnsi="仿宋" w:eastAsia="仿宋" w:cs="仿宋"/>
                <w:color w:val="auto"/>
                <w:sz w:val="24"/>
              </w:rPr>
            </w:pPr>
          </w:p>
          <w:p>
            <w:pPr>
              <w:keepNext w:val="0"/>
              <w:keepLines w:val="0"/>
              <w:pageBreakBefore w:val="0"/>
              <w:kinsoku/>
              <w:wordWrap/>
              <w:topLinePunct w:val="0"/>
              <w:bidi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项目财务管理</w:t>
            </w:r>
            <w:r>
              <w:rPr>
                <w:rFonts w:hint="eastAsia" w:ascii="仿宋" w:hAnsi="仿宋" w:eastAsia="仿宋" w:cs="仿宋"/>
                <w:color w:val="auto"/>
                <w:sz w:val="24"/>
              </w:rPr>
              <w:t>部门（盖章） ：</w:t>
            </w:r>
            <w:r>
              <w:rPr>
                <w:rFonts w:hint="eastAsia" w:ascii="仿宋" w:hAnsi="仿宋" w:eastAsia="仿宋" w:cs="仿宋"/>
                <w:color w:val="auto"/>
                <w:sz w:val="24"/>
                <w:lang w:eastAsia="zh-CN"/>
              </w:rPr>
              <w:t>计划财务科</w:t>
            </w:r>
            <w:r>
              <w:rPr>
                <w:rFonts w:hint="eastAsia" w:ascii="仿宋" w:hAnsi="仿宋" w:eastAsia="仿宋" w:cs="仿宋"/>
                <w:color w:val="auto"/>
                <w:sz w:val="24"/>
              </w:rPr>
              <w:t xml:space="preserve">          </w:t>
            </w:r>
          </w:p>
          <w:p>
            <w:pPr>
              <w:keepNext w:val="0"/>
              <w:keepLines w:val="0"/>
              <w:pageBreakBefore w:val="0"/>
              <w:kinsoku/>
              <w:wordWrap/>
              <w:topLinePunct w:val="0"/>
              <w:bidi w:val="0"/>
              <w:spacing w:line="360" w:lineRule="auto"/>
              <w:rPr>
                <w:rFonts w:hint="eastAsia" w:ascii="仿宋" w:hAnsi="仿宋" w:eastAsia="仿宋" w:cs="仿宋"/>
                <w:color w:val="auto"/>
                <w:sz w:val="24"/>
              </w:rPr>
            </w:pPr>
          </w:p>
          <w:p>
            <w:pPr>
              <w:keepNext w:val="0"/>
              <w:keepLines w:val="0"/>
              <w:pageBreakBefore w:val="0"/>
              <w:kinsoku/>
              <w:wordWrap/>
              <w:topLinePunct w:val="0"/>
              <w:bidi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keepNext w:val="0"/>
              <w:keepLines w:val="0"/>
              <w:pageBreakBefore w:val="0"/>
              <w:kinsoku/>
              <w:wordWrap/>
              <w:topLinePunct w:val="0"/>
              <w:bidi w:val="0"/>
              <w:spacing w:line="360" w:lineRule="auto"/>
              <w:ind w:firstLine="6240" w:firstLineChars="2600"/>
              <w:rPr>
                <w:rFonts w:hint="eastAsia" w:ascii="仿宋" w:hAnsi="仿宋" w:eastAsia="仿宋" w:cs="仿宋"/>
                <w:color w:val="auto"/>
                <w:sz w:val="24"/>
              </w:rPr>
            </w:pPr>
            <w:r>
              <w:rPr>
                <w:rFonts w:hint="eastAsia" w:ascii="仿宋" w:hAnsi="仿宋" w:eastAsia="仿宋" w:cs="仿宋"/>
                <w:color w:val="auto"/>
                <w:sz w:val="24"/>
                <w:lang w:val="en-US" w:eastAsia="zh-CN"/>
              </w:rPr>
              <w:t>2023</w:t>
            </w:r>
            <w:r>
              <w:rPr>
                <w:rFonts w:hint="eastAsia" w:ascii="仿宋" w:hAnsi="仿宋" w:eastAsia="仿宋" w:cs="仿宋"/>
                <w:color w:val="auto"/>
                <w:sz w:val="24"/>
              </w:rPr>
              <w:t>年</w:t>
            </w:r>
            <w:r>
              <w:rPr>
                <w:rFonts w:hint="eastAsia" w:ascii="仿宋" w:hAnsi="仿宋" w:eastAsia="仿宋" w:cs="仿宋"/>
                <w:color w:val="auto"/>
                <w:sz w:val="24"/>
                <w:lang w:val="en-US" w:eastAsia="zh-CN"/>
              </w:rPr>
              <w:t>6</w:t>
            </w:r>
            <w:r>
              <w:rPr>
                <w:rFonts w:hint="eastAsia" w:ascii="仿宋" w:hAnsi="仿宋" w:eastAsia="仿宋" w:cs="仿宋"/>
                <w:color w:val="auto"/>
                <w:sz w:val="24"/>
              </w:rPr>
              <w:t>月</w:t>
            </w:r>
            <w:r>
              <w:rPr>
                <w:rFonts w:hint="eastAsia" w:ascii="仿宋" w:hAnsi="仿宋" w:eastAsia="仿宋" w:cs="仿宋"/>
                <w:color w:val="auto"/>
                <w:sz w:val="24"/>
                <w:lang w:val="en-US" w:eastAsia="zh-CN"/>
              </w:rPr>
              <w:t>6</w:t>
            </w:r>
            <w:r>
              <w:rPr>
                <w:rFonts w:hint="eastAsia" w:ascii="仿宋" w:hAnsi="仿宋" w:eastAsia="仿宋" w:cs="仿宋"/>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8820" w:type="dxa"/>
            <w:gridSpan w:val="10"/>
            <w:noWrap w:val="0"/>
            <w:vAlign w:val="center"/>
          </w:tcPr>
          <w:p>
            <w:pPr>
              <w:keepNext w:val="0"/>
              <w:keepLines w:val="0"/>
              <w:pageBreakBefore w:val="0"/>
              <w:kinsoku/>
              <w:wordWrap/>
              <w:topLinePunct w:val="0"/>
              <w:bidi w:val="0"/>
              <w:spacing w:line="360" w:lineRule="auto"/>
              <w:jc w:val="left"/>
              <w:rPr>
                <w:rFonts w:hint="eastAsia" w:ascii="仿宋" w:hAnsi="仿宋" w:eastAsia="仿宋" w:cs="仿宋"/>
                <w:color w:val="auto"/>
                <w:sz w:val="24"/>
              </w:rPr>
            </w:pPr>
            <w:r>
              <w:rPr>
                <w:rFonts w:hint="eastAsia" w:ascii="仿宋" w:hAnsi="仿宋" w:eastAsia="仿宋" w:cs="仿宋"/>
                <w:color w:val="auto"/>
                <w:sz w:val="24"/>
              </w:rPr>
              <w:t>财政部门归口业务科室意见：</w:t>
            </w:r>
          </w:p>
          <w:p>
            <w:pPr>
              <w:keepNext w:val="0"/>
              <w:keepLines w:val="0"/>
              <w:pageBreakBefore w:val="0"/>
              <w:kinsoku/>
              <w:wordWrap/>
              <w:topLinePunct w:val="0"/>
              <w:bidi w:val="0"/>
              <w:spacing w:line="360" w:lineRule="auto"/>
              <w:jc w:val="left"/>
              <w:rPr>
                <w:rFonts w:hint="eastAsia" w:ascii="仿宋" w:hAnsi="仿宋" w:eastAsia="仿宋" w:cs="仿宋"/>
                <w:color w:val="auto"/>
                <w:sz w:val="24"/>
              </w:rPr>
            </w:pPr>
          </w:p>
          <w:p>
            <w:pPr>
              <w:keepNext w:val="0"/>
              <w:keepLines w:val="0"/>
              <w:pageBreakBefore w:val="0"/>
              <w:kinsoku/>
              <w:wordWrap/>
              <w:topLinePunct w:val="0"/>
              <w:bidi w:val="0"/>
              <w:spacing w:line="360" w:lineRule="auto"/>
              <w:jc w:val="left"/>
              <w:rPr>
                <w:rFonts w:hint="eastAsia" w:ascii="仿宋" w:hAnsi="仿宋" w:eastAsia="仿宋" w:cs="仿宋"/>
                <w:color w:val="auto"/>
                <w:sz w:val="24"/>
              </w:rPr>
            </w:pPr>
          </w:p>
          <w:p>
            <w:pPr>
              <w:keepNext w:val="0"/>
              <w:keepLines w:val="0"/>
              <w:pageBreakBefore w:val="0"/>
              <w:kinsoku/>
              <w:wordWrap/>
              <w:topLinePunct w:val="0"/>
              <w:bidi w:val="0"/>
              <w:spacing w:line="360" w:lineRule="auto"/>
              <w:jc w:val="left"/>
              <w:rPr>
                <w:rFonts w:hint="eastAsia" w:ascii="仿宋" w:hAnsi="仿宋" w:eastAsia="仿宋" w:cs="仿宋"/>
                <w:color w:val="auto"/>
                <w:sz w:val="24"/>
              </w:rPr>
            </w:pPr>
          </w:p>
          <w:p>
            <w:pPr>
              <w:keepNext w:val="0"/>
              <w:keepLines w:val="0"/>
              <w:pageBreakBefore w:val="0"/>
              <w:kinsoku/>
              <w:wordWrap/>
              <w:topLinePunct w:val="0"/>
              <w:bidi w:val="0"/>
              <w:spacing w:line="360" w:lineRule="auto"/>
              <w:jc w:val="left"/>
              <w:rPr>
                <w:rFonts w:hint="eastAsia" w:ascii="仿宋" w:hAnsi="仿宋" w:eastAsia="仿宋" w:cs="仿宋"/>
                <w:color w:val="auto"/>
                <w:sz w:val="24"/>
              </w:rPr>
            </w:pPr>
            <w:r>
              <w:rPr>
                <w:rFonts w:hint="eastAsia" w:ascii="仿宋" w:hAnsi="仿宋" w:eastAsia="仿宋" w:cs="仿宋"/>
                <w:color w:val="auto"/>
                <w:sz w:val="24"/>
              </w:rPr>
              <w:t>财政部门归口业务科室负责人（签字）：</w:t>
            </w:r>
            <w:r>
              <w:rPr>
                <w:rFonts w:hint="eastAsia" w:ascii="仿宋" w:hAnsi="仿宋" w:eastAsia="仿宋" w:cs="仿宋"/>
                <w:color w:val="auto"/>
                <w:sz w:val="24"/>
                <w:lang w:eastAsia="zh-CN"/>
              </w:rPr>
              <w:t>符玉清</w:t>
            </w:r>
            <w:r>
              <w:rPr>
                <w:rFonts w:hint="eastAsia" w:ascii="仿宋" w:hAnsi="仿宋" w:eastAsia="仿宋" w:cs="仿宋"/>
                <w:color w:val="auto"/>
                <w:sz w:val="24"/>
              </w:rPr>
              <w:t xml:space="preserve">     财政部门归口业务科室（盖章）：</w:t>
            </w:r>
          </w:p>
          <w:p>
            <w:pPr>
              <w:keepNext w:val="0"/>
              <w:keepLines w:val="0"/>
              <w:pageBreakBefore w:val="0"/>
              <w:kinsoku/>
              <w:wordWrap/>
              <w:topLinePunct w:val="0"/>
              <w:autoSpaceDN w:val="0"/>
              <w:bidi w:val="0"/>
              <w:spacing w:line="360" w:lineRule="auto"/>
              <w:jc w:val="left"/>
              <w:textAlignment w:val="center"/>
              <w:rPr>
                <w:rFonts w:hint="eastAsia" w:ascii="仿宋" w:hAnsi="仿宋" w:eastAsia="仿宋" w:cs="仿宋"/>
                <w:color w:val="auto"/>
                <w:sz w:val="24"/>
              </w:rPr>
            </w:pPr>
          </w:p>
          <w:p>
            <w:pPr>
              <w:keepNext w:val="0"/>
              <w:keepLines w:val="0"/>
              <w:pageBreakBefore w:val="0"/>
              <w:kinsoku/>
              <w:wordWrap/>
              <w:topLinePunct w:val="0"/>
              <w:bidi w:val="0"/>
              <w:spacing w:line="360" w:lineRule="auto"/>
              <w:ind w:firstLine="6240" w:firstLineChars="2600"/>
              <w:jc w:val="left"/>
              <w:rPr>
                <w:rFonts w:hint="eastAsia" w:ascii="仿宋" w:hAnsi="仿宋" w:eastAsia="仿宋" w:cs="仿宋"/>
                <w:color w:val="auto"/>
                <w:sz w:val="24"/>
              </w:rPr>
            </w:pPr>
            <w:r>
              <w:rPr>
                <w:rFonts w:hint="eastAsia" w:ascii="仿宋" w:hAnsi="仿宋" w:eastAsia="仿宋" w:cs="仿宋"/>
                <w:color w:val="auto"/>
                <w:sz w:val="24"/>
                <w:lang w:val="en-US" w:eastAsia="zh-CN"/>
              </w:rPr>
              <w:t>2023</w:t>
            </w:r>
            <w:r>
              <w:rPr>
                <w:rFonts w:hint="eastAsia" w:ascii="仿宋" w:hAnsi="仿宋" w:eastAsia="仿宋" w:cs="仿宋"/>
                <w:color w:val="auto"/>
                <w:sz w:val="24"/>
              </w:rPr>
              <w:t>年</w:t>
            </w:r>
            <w:r>
              <w:rPr>
                <w:rFonts w:hint="eastAsia" w:ascii="仿宋" w:hAnsi="仿宋" w:eastAsia="仿宋" w:cs="仿宋"/>
                <w:color w:val="auto"/>
                <w:sz w:val="24"/>
                <w:lang w:val="en-US" w:eastAsia="zh-CN"/>
              </w:rPr>
              <w:t>6</w:t>
            </w:r>
            <w:r>
              <w:rPr>
                <w:rFonts w:hint="eastAsia" w:ascii="仿宋" w:hAnsi="仿宋" w:eastAsia="仿宋" w:cs="仿宋"/>
                <w:color w:val="auto"/>
                <w:sz w:val="24"/>
              </w:rPr>
              <w:t>月</w:t>
            </w:r>
            <w:r>
              <w:rPr>
                <w:rFonts w:hint="eastAsia" w:ascii="仿宋" w:hAnsi="仿宋" w:eastAsia="仿宋" w:cs="仿宋"/>
                <w:color w:val="auto"/>
                <w:sz w:val="24"/>
                <w:lang w:val="en-US" w:eastAsia="zh-CN"/>
              </w:rPr>
              <w:t>12</w:t>
            </w:r>
            <w:r>
              <w:rPr>
                <w:rFonts w:hint="eastAsia" w:ascii="仿宋" w:hAnsi="仿宋" w:eastAsia="仿宋" w:cs="仿宋"/>
                <w:color w:val="auto"/>
                <w:sz w:val="24"/>
              </w:rPr>
              <w:t>日</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2022年度强戒人员生活费项目支出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仿宋_GB2312"/>
          <w:b/>
          <w:bCs/>
          <w:sz w:val="44"/>
          <w:szCs w:val="44"/>
          <w:lang w:val="en-US" w:eastAsia="zh-CN"/>
        </w:rPr>
      </w:pPr>
      <w:r>
        <w:rPr>
          <w:rFonts w:hint="eastAsia" w:eastAsia="仿宋_GB2312"/>
          <w:b/>
          <w:bCs/>
          <w:sz w:val="44"/>
          <w:szCs w:val="44"/>
          <w:lang w:val="en-US" w:eastAsia="zh-CN"/>
        </w:rPr>
        <w:t>绩效</w:t>
      </w:r>
      <w:r>
        <w:rPr>
          <w:rFonts w:hint="eastAsia" w:eastAsia="仿宋_GB2312"/>
          <w:b/>
          <w:bCs/>
          <w:sz w:val="44"/>
          <w:szCs w:val="44"/>
        </w:rPr>
        <w:t>评价报告</w:t>
      </w:r>
    </w:p>
    <w:p>
      <w:pPr>
        <w:pStyle w:val="2"/>
        <w:widowControl w:val="0"/>
        <w:snapToGrid w:val="0"/>
        <w:spacing w:before="0" w:beforeAutospacing="0" w:after="0" w:line="600" w:lineRule="exact"/>
        <w:ind w:left="0" w:leftChars="0" w:firstLine="643" w:firstLineChars="200"/>
        <w:rPr>
          <w:rFonts w:hint="eastAsia" w:eastAsia="仿宋_GB2312"/>
          <w:b/>
          <w:bCs/>
          <w:kern w:val="2"/>
          <w:sz w:val="32"/>
          <w:szCs w:val="32"/>
          <w:lang w:eastAsia="zh-CN"/>
        </w:rPr>
      </w:pPr>
    </w:p>
    <w:p>
      <w:pPr>
        <w:pStyle w:val="2"/>
        <w:widowControl w:val="0"/>
        <w:snapToGrid w:val="0"/>
        <w:spacing w:before="0" w:beforeAutospacing="0" w:after="0" w:line="360" w:lineRule="auto"/>
        <w:ind w:left="0" w:leftChars="0" w:firstLine="643" w:firstLineChars="200"/>
        <w:rPr>
          <w:rFonts w:hint="eastAsia" w:eastAsia="仿宋_GB2312"/>
          <w:b/>
          <w:bCs/>
          <w:kern w:val="2"/>
          <w:sz w:val="32"/>
          <w:szCs w:val="32"/>
        </w:rPr>
      </w:pPr>
      <w:r>
        <w:rPr>
          <w:rFonts w:hint="eastAsia" w:eastAsia="仿宋_GB2312"/>
          <w:b/>
          <w:bCs/>
          <w:kern w:val="2"/>
          <w:sz w:val="32"/>
          <w:szCs w:val="32"/>
          <w:lang w:eastAsia="zh-CN"/>
        </w:rPr>
        <w:t>一、</w:t>
      </w:r>
      <w:r>
        <w:rPr>
          <w:rFonts w:hint="eastAsia" w:eastAsia="仿宋_GB2312"/>
          <w:b/>
          <w:bCs/>
          <w:kern w:val="2"/>
          <w:sz w:val="32"/>
          <w:szCs w:val="32"/>
        </w:rPr>
        <w:t>项目概况</w:t>
      </w:r>
    </w:p>
    <w:p>
      <w:pPr>
        <w:pStyle w:val="2"/>
        <w:widowControl w:val="0"/>
        <w:snapToGrid w:val="0"/>
        <w:spacing w:before="0" w:beforeAutospacing="0" w:after="0" w:line="360" w:lineRule="auto"/>
        <w:rPr>
          <w:rFonts w:hint="eastAsia" w:eastAsia="仿宋_GB2312"/>
          <w:b/>
          <w:bCs/>
          <w:kern w:val="2"/>
          <w:sz w:val="32"/>
          <w:szCs w:val="32"/>
          <w:lang w:eastAsia="zh-CN"/>
        </w:rPr>
      </w:pPr>
      <w:r>
        <w:rPr>
          <w:rFonts w:hint="eastAsia" w:eastAsia="仿宋_GB2312"/>
          <w:b/>
          <w:bCs/>
          <w:kern w:val="2"/>
          <w:sz w:val="32"/>
          <w:szCs w:val="32"/>
          <w:lang w:eastAsia="zh-CN"/>
        </w:rPr>
        <w:t>（一）项目实施单位基本情况</w:t>
      </w:r>
    </w:p>
    <w:p>
      <w:pPr>
        <w:pStyle w:val="2"/>
        <w:widowControl w:val="0"/>
        <w:snapToGrid w:val="0"/>
        <w:spacing w:before="0" w:beforeAutospacing="0" w:after="0" w:line="360" w:lineRule="auto"/>
        <w:ind w:left="0" w:leftChars="0" w:firstLine="640" w:firstLineChars="200"/>
        <w:jc w:val="both"/>
        <w:rPr>
          <w:rFonts w:hint="eastAsia" w:eastAsia="仿宋_GB2312"/>
          <w:kern w:val="2"/>
          <w:sz w:val="32"/>
          <w:szCs w:val="32"/>
          <w:lang w:eastAsia="zh-CN"/>
        </w:rPr>
      </w:pPr>
      <w:r>
        <w:rPr>
          <w:rFonts w:hint="eastAsia" w:eastAsia="仿宋_GB2312"/>
          <w:kern w:val="2"/>
          <w:sz w:val="32"/>
          <w:szCs w:val="32"/>
          <w:lang w:eastAsia="zh-CN"/>
        </w:rPr>
        <w:t>我所成立于2010年6月23日，经州人民政府办公室州政办发</w:t>
      </w:r>
    </w:p>
    <w:p>
      <w:pPr>
        <w:pStyle w:val="2"/>
        <w:widowControl w:val="0"/>
        <w:snapToGrid w:val="0"/>
        <w:spacing w:before="0" w:beforeAutospacing="0" w:after="0" w:line="360" w:lineRule="auto"/>
        <w:ind w:left="0" w:leftChars="0" w:firstLine="0" w:firstLineChars="0"/>
        <w:jc w:val="both"/>
        <w:rPr>
          <w:rFonts w:hint="eastAsia" w:eastAsia="仿宋_GB2312"/>
          <w:kern w:val="2"/>
          <w:sz w:val="32"/>
          <w:szCs w:val="32"/>
          <w:lang w:eastAsia="zh-CN"/>
        </w:rPr>
      </w:pPr>
      <w:r>
        <w:rPr>
          <w:rFonts w:hint="eastAsia" w:eastAsia="仿宋_GB2312"/>
          <w:kern w:val="2"/>
          <w:sz w:val="32"/>
          <w:szCs w:val="32"/>
          <w:lang w:eastAsia="zh-CN"/>
        </w:rPr>
        <w:t>（2010）20号文件批准成立，机构性质是行政执法机关，级别副处级，隶属州司法局主管。统一社会信用代码为：11433100448527716Y，机关法人：贾春宏，办公地址：湖南省吉首市杨家坪10号。内设23个内设机构仍维持正科级，即办公室、政治处、计划财务科、行政装备科、习艺管理科、所政管理科、教育矫治科、生活医疗科、警戒护卫科、社区戒毒（康复）指导科、法制科、信息技术管理科、心理矫治中心、警戒护卫大队、退休人员管理服务科、医疗戒护大队、强戒一大队、强戒二大队、强戒三大队、强戒四大队、强戒五大队、强戒六大队、出入所大队共七个大队按有关规定设置。202</w:t>
      </w:r>
      <w:r>
        <w:rPr>
          <w:rFonts w:hint="eastAsia" w:eastAsia="仿宋_GB2312"/>
          <w:kern w:val="2"/>
          <w:sz w:val="32"/>
          <w:szCs w:val="32"/>
          <w:lang w:val="en-US" w:eastAsia="zh-CN"/>
        </w:rPr>
        <w:t>2</w:t>
      </w:r>
      <w:r>
        <w:rPr>
          <w:rFonts w:hint="eastAsia" w:eastAsia="仿宋_GB2312"/>
          <w:kern w:val="2"/>
          <w:sz w:val="32"/>
          <w:szCs w:val="32"/>
          <w:lang w:eastAsia="zh-CN"/>
        </w:rPr>
        <w:t>年州委机构编制委员会核定本所行政编制/政法专项编制92人，工勤编制1</w:t>
      </w:r>
      <w:r>
        <w:rPr>
          <w:rFonts w:hint="eastAsia" w:eastAsia="仿宋_GB2312"/>
          <w:kern w:val="2"/>
          <w:sz w:val="32"/>
          <w:szCs w:val="32"/>
          <w:lang w:val="en-US" w:eastAsia="zh-CN"/>
        </w:rPr>
        <w:t>9</w:t>
      </w:r>
      <w:r>
        <w:rPr>
          <w:rFonts w:hint="eastAsia" w:eastAsia="仿宋_GB2312"/>
          <w:kern w:val="2"/>
          <w:sz w:val="32"/>
          <w:szCs w:val="32"/>
          <w:lang w:eastAsia="zh-CN"/>
        </w:rPr>
        <w:t>人，编制数1</w:t>
      </w:r>
      <w:r>
        <w:rPr>
          <w:rFonts w:hint="eastAsia" w:eastAsia="仿宋_GB2312"/>
          <w:kern w:val="2"/>
          <w:sz w:val="32"/>
          <w:szCs w:val="32"/>
          <w:lang w:val="en-US" w:eastAsia="zh-CN"/>
        </w:rPr>
        <w:t>11</w:t>
      </w:r>
      <w:r>
        <w:rPr>
          <w:rFonts w:hint="eastAsia" w:eastAsia="仿宋_GB2312"/>
          <w:kern w:val="2"/>
          <w:sz w:val="32"/>
          <w:szCs w:val="32"/>
          <w:lang w:eastAsia="zh-CN"/>
        </w:rPr>
        <w:t>人。截止202</w:t>
      </w:r>
      <w:r>
        <w:rPr>
          <w:rFonts w:hint="eastAsia" w:eastAsia="仿宋_GB2312"/>
          <w:kern w:val="2"/>
          <w:sz w:val="32"/>
          <w:szCs w:val="32"/>
          <w:lang w:val="en-US" w:eastAsia="zh-CN"/>
        </w:rPr>
        <w:t>2</w:t>
      </w:r>
      <w:r>
        <w:rPr>
          <w:rFonts w:hint="eastAsia" w:eastAsia="仿宋_GB2312"/>
          <w:kern w:val="2"/>
          <w:sz w:val="32"/>
          <w:szCs w:val="32"/>
          <w:lang w:eastAsia="zh-CN"/>
        </w:rPr>
        <w:t>年度本所实际在职人员数10</w:t>
      </w:r>
      <w:r>
        <w:rPr>
          <w:rFonts w:hint="eastAsia" w:eastAsia="仿宋_GB2312"/>
          <w:kern w:val="2"/>
          <w:sz w:val="32"/>
          <w:szCs w:val="32"/>
          <w:lang w:val="en-US" w:eastAsia="zh-CN"/>
        </w:rPr>
        <w:t>7</w:t>
      </w:r>
      <w:r>
        <w:rPr>
          <w:rFonts w:hint="eastAsia" w:eastAsia="仿宋_GB2312"/>
          <w:kern w:val="2"/>
          <w:sz w:val="32"/>
          <w:szCs w:val="32"/>
          <w:lang w:eastAsia="zh-CN"/>
        </w:rPr>
        <w:t>人。退休人员</w:t>
      </w:r>
      <w:r>
        <w:rPr>
          <w:rFonts w:hint="eastAsia" w:eastAsia="仿宋_GB2312"/>
          <w:kern w:val="2"/>
          <w:sz w:val="32"/>
          <w:szCs w:val="32"/>
          <w:lang w:val="en-US" w:eastAsia="zh-CN"/>
        </w:rPr>
        <w:t>51</w:t>
      </w:r>
      <w:r>
        <w:rPr>
          <w:rFonts w:hint="eastAsia" w:eastAsia="仿宋_GB2312"/>
          <w:kern w:val="2"/>
          <w:sz w:val="32"/>
          <w:szCs w:val="32"/>
          <w:lang w:eastAsia="zh-CN"/>
        </w:rPr>
        <w:t>人。</w:t>
      </w:r>
    </w:p>
    <w:p>
      <w:pPr>
        <w:pStyle w:val="2"/>
        <w:widowControl w:val="0"/>
        <w:snapToGrid w:val="0"/>
        <w:spacing w:before="0" w:beforeAutospacing="0" w:after="0" w:line="360" w:lineRule="auto"/>
        <w:ind w:left="0" w:leftChars="0" w:firstLine="640" w:firstLineChars="200"/>
        <w:rPr>
          <w:rFonts w:hint="eastAsia" w:eastAsia="仿宋_GB2312"/>
          <w:kern w:val="2"/>
          <w:sz w:val="32"/>
          <w:szCs w:val="32"/>
          <w:lang w:eastAsia="zh-CN"/>
        </w:rPr>
      </w:pPr>
    </w:p>
    <w:p>
      <w:pPr>
        <w:pStyle w:val="2"/>
        <w:widowControl w:val="0"/>
        <w:snapToGrid w:val="0"/>
        <w:spacing w:before="0" w:beforeAutospacing="0" w:after="0" w:line="360" w:lineRule="auto"/>
        <w:ind w:left="0" w:leftChars="0" w:firstLine="640" w:firstLineChars="200"/>
        <w:rPr>
          <w:rFonts w:hint="eastAsia" w:eastAsia="仿宋_GB2312"/>
          <w:kern w:val="2"/>
          <w:sz w:val="32"/>
          <w:szCs w:val="32"/>
          <w:lang w:eastAsia="zh-CN"/>
        </w:rPr>
      </w:pPr>
      <w:r>
        <w:rPr>
          <w:rFonts w:hint="eastAsia" w:eastAsia="仿宋_GB2312"/>
          <w:kern w:val="2"/>
          <w:sz w:val="32"/>
          <w:szCs w:val="32"/>
          <w:lang w:eastAsia="zh-CN"/>
        </w:rPr>
        <w:t>本所主要职责：</w:t>
      </w:r>
    </w:p>
    <w:p>
      <w:pPr>
        <w:pStyle w:val="2"/>
        <w:widowControl w:val="0"/>
        <w:snapToGrid w:val="0"/>
        <w:spacing w:before="0" w:beforeAutospacing="0" w:after="0" w:line="360" w:lineRule="auto"/>
        <w:ind w:left="0" w:leftChars="0" w:firstLine="320" w:firstLineChars="100"/>
        <w:rPr>
          <w:rFonts w:hint="eastAsia" w:eastAsia="仿宋_GB2312"/>
          <w:kern w:val="2"/>
          <w:sz w:val="32"/>
          <w:szCs w:val="32"/>
          <w:lang w:eastAsia="zh-CN"/>
        </w:rPr>
      </w:pPr>
      <w:r>
        <w:rPr>
          <w:rFonts w:hint="eastAsia" w:eastAsia="仿宋_GB2312"/>
          <w:kern w:val="2"/>
          <w:sz w:val="32"/>
          <w:szCs w:val="32"/>
          <w:lang w:eastAsia="zh-CN"/>
        </w:rPr>
        <w:t>（</w:t>
      </w:r>
      <w:r>
        <w:rPr>
          <w:rFonts w:hint="eastAsia" w:eastAsia="仿宋_GB2312"/>
          <w:kern w:val="2"/>
          <w:sz w:val="32"/>
          <w:szCs w:val="32"/>
          <w:lang w:val="en-US" w:eastAsia="zh-CN"/>
        </w:rPr>
        <w:t>1</w:t>
      </w:r>
      <w:r>
        <w:rPr>
          <w:rFonts w:hint="eastAsia" w:eastAsia="仿宋_GB2312"/>
          <w:kern w:val="2"/>
          <w:sz w:val="32"/>
          <w:szCs w:val="32"/>
          <w:lang w:eastAsia="zh-CN"/>
        </w:rPr>
        <w:t>）贯彻执行国家戒毒工作的法律法规及方针政策；严格收治强制隔离戒毒人员的程序、手续和条件，依法妥善处理强制隔离戒毒人员的在强制隔离戒毒过程中存在和发生的各种问题；按期办理解除强制隔离戒毒手续。</w:t>
      </w:r>
    </w:p>
    <w:p>
      <w:pPr>
        <w:pStyle w:val="2"/>
        <w:widowControl w:val="0"/>
        <w:snapToGrid w:val="0"/>
        <w:spacing w:before="0" w:beforeAutospacing="0" w:after="0" w:line="360" w:lineRule="auto"/>
        <w:ind w:left="0" w:leftChars="0" w:firstLine="320" w:firstLineChars="100"/>
        <w:rPr>
          <w:rFonts w:hint="eastAsia" w:eastAsia="仿宋_GB2312"/>
          <w:kern w:val="2"/>
          <w:sz w:val="32"/>
          <w:szCs w:val="32"/>
          <w:lang w:eastAsia="zh-CN"/>
        </w:rPr>
      </w:pPr>
      <w:r>
        <w:rPr>
          <w:rFonts w:hint="eastAsia" w:eastAsia="仿宋_GB2312"/>
          <w:kern w:val="2"/>
          <w:sz w:val="32"/>
          <w:szCs w:val="32"/>
          <w:lang w:eastAsia="zh-CN"/>
        </w:rPr>
        <w:t>（</w:t>
      </w:r>
      <w:r>
        <w:rPr>
          <w:rFonts w:hint="eastAsia" w:eastAsia="仿宋_GB2312"/>
          <w:kern w:val="2"/>
          <w:sz w:val="32"/>
          <w:szCs w:val="32"/>
          <w:lang w:val="en-US" w:eastAsia="zh-CN"/>
        </w:rPr>
        <w:t>2</w:t>
      </w:r>
      <w:r>
        <w:rPr>
          <w:rFonts w:hint="eastAsia" w:eastAsia="仿宋_GB2312"/>
          <w:kern w:val="2"/>
          <w:sz w:val="32"/>
          <w:szCs w:val="32"/>
          <w:lang w:eastAsia="zh-CN"/>
        </w:rPr>
        <w:t>）搞好强制隔离戒毒人员的日常活动管理。维护强制隔离戒毒场所的秩序，防止强制隔离戒毒人员脱逃、犯罪、非正常死亡等重大事故发生，保证强制隔离戒毒各项工作正常进行。</w:t>
      </w:r>
    </w:p>
    <w:p>
      <w:pPr>
        <w:pStyle w:val="2"/>
        <w:widowControl w:val="0"/>
        <w:snapToGrid w:val="0"/>
        <w:spacing w:before="0" w:beforeAutospacing="0" w:after="0" w:line="360" w:lineRule="auto"/>
        <w:ind w:left="0" w:leftChars="0" w:firstLine="320" w:firstLineChars="100"/>
        <w:rPr>
          <w:rFonts w:hint="eastAsia" w:eastAsia="仿宋_GB2312"/>
          <w:kern w:val="2"/>
          <w:sz w:val="32"/>
          <w:szCs w:val="32"/>
          <w:lang w:eastAsia="zh-CN"/>
        </w:rPr>
      </w:pPr>
      <w:r>
        <w:rPr>
          <w:rFonts w:hint="eastAsia" w:eastAsia="仿宋_GB2312"/>
          <w:kern w:val="2"/>
          <w:sz w:val="32"/>
          <w:szCs w:val="32"/>
          <w:lang w:eastAsia="zh-CN"/>
        </w:rPr>
        <w:t>（</w:t>
      </w:r>
      <w:r>
        <w:rPr>
          <w:rFonts w:hint="eastAsia" w:eastAsia="仿宋_GB2312"/>
          <w:kern w:val="2"/>
          <w:sz w:val="32"/>
          <w:szCs w:val="32"/>
          <w:lang w:val="en-US" w:eastAsia="zh-CN"/>
        </w:rPr>
        <w:t>3</w:t>
      </w:r>
      <w:r>
        <w:rPr>
          <w:rFonts w:hint="eastAsia" w:eastAsia="仿宋_GB2312"/>
          <w:kern w:val="2"/>
          <w:sz w:val="32"/>
          <w:szCs w:val="32"/>
          <w:lang w:eastAsia="zh-CN"/>
        </w:rPr>
        <w:t>）依法为强制隔离戒毒人员提供科学规范的戒毒治疗、心里治疗、身体康复训练和卫生、道德、法制教育；根据戒毒需要，组织戒毒人员参加必要的生产劳动（习艺劳动），对戒毒人员进行职业技能培训。</w:t>
      </w:r>
    </w:p>
    <w:p>
      <w:pPr>
        <w:pStyle w:val="2"/>
        <w:widowControl w:val="0"/>
        <w:snapToGrid w:val="0"/>
        <w:spacing w:before="0" w:beforeAutospacing="0" w:after="0" w:line="360" w:lineRule="auto"/>
        <w:ind w:left="0" w:leftChars="0" w:firstLine="320" w:firstLineChars="100"/>
        <w:rPr>
          <w:rFonts w:hint="eastAsia" w:eastAsia="仿宋_GB2312"/>
          <w:kern w:val="2"/>
          <w:sz w:val="32"/>
          <w:szCs w:val="32"/>
          <w:lang w:eastAsia="zh-CN"/>
        </w:rPr>
      </w:pPr>
      <w:r>
        <w:rPr>
          <w:rFonts w:hint="eastAsia" w:eastAsia="仿宋_GB2312"/>
          <w:kern w:val="2"/>
          <w:sz w:val="32"/>
          <w:szCs w:val="32"/>
          <w:lang w:eastAsia="zh-CN"/>
        </w:rPr>
        <w:t>（</w:t>
      </w:r>
      <w:r>
        <w:rPr>
          <w:rFonts w:hint="eastAsia" w:eastAsia="仿宋_GB2312"/>
          <w:kern w:val="2"/>
          <w:sz w:val="32"/>
          <w:szCs w:val="32"/>
          <w:lang w:val="en-US" w:eastAsia="zh-CN"/>
        </w:rPr>
        <w:t>4</w:t>
      </w:r>
      <w:r>
        <w:rPr>
          <w:rFonts w:hint="eastAsia" w:eastAsia="仿宋_GB2312"/>
          <w:kern w:val="2"/>
          <w:sz w:val="32"/>
          <w:szCs w:val="32"/>
          <w:lang w:eastAsia="zh-CN"/>
        </w:rPr>
        <w:t>）根据强制隔离戒毒人员的性别、年龄、患病等情况对强制隔离戒毒人员实行分别管理；对吸食不同种类毒品的，有针对性地采取必要的治疗措施；根据戒毒治疗的不同阶段和强制隔离戒毒人员的表现，实行逐步适应社会的分级管理。</w:t>
      </w:r>
    </w:p>
    <w:p>
      <w:pPr>
        <w:pStyle w:val="2"/>
        <w:widowControl w:val="0"/>
        <w:snapToGrid w:val="0"/>
        <w:spacing w:before="0" w:beforeAutospacing="0" w:after="0" w:line="360" w:lineRule="auto"/>
        <w:ind w:left="0" w:leftChars="0" w:firstLine="320" w:firstLineChars="100"/>
        <w:rPr>
          <w:rFonts w:hint="eastAsia" w:eastAsia="仿宋_GB2312"/>
          <w:kern w:val="2"/>
          <w:sz w:val="32"/>
          <w:szCs w:val="32"/>
          <w:lang w:eastAsia="zh-CN"/>
        </w:rPr>
      </w:pPr>
      <w:r>
        <w:rPr>
          <w:rFonts w:hint="eastAsia" w:eastAsia="仿宋_GB2312"/>
          <w:kern w:val="2"/>
          <w:sz w:val="32"/>
          <w:szCs w:val="32"/>
          <w:lang w:eastAsia="zh-CN"/>
        </w:rPr>
        <w:t>（</w:t>
      </w:r>
      <w:r>
        <w:rPr>
          <w:rFonts w:hint="eastAsia" w:eastAsia="仿宋_GB2312"/>
          <w:kern w:val="2"/>
          <w:sz w:val="32"/>
          <w:szCs w:val="32"/>
          <w:lang w:val="en-US" w:eastAsia="zh-CN"/>
        </w:rPr>
        <w:t>5</w:t>
      </w:r>
      <w:r>
        <w:rPr>
          <w:rFonts w:hint="eastAsia" w:eastAsia="仿宋_GB2312"/>
          <w:kern w:val="2"/>
          <w:sz w:val="32"/>
          <w:szCs w:val="32"/>
          <w:lang w:eastAsia="zh-CN"/>
        </w:rPr>
        <w:t>）依法对执行强制隔离戒毒一年后和强制戒毒期满前的戒毒人员进行诊断评估，根据诊断评估结果向强制隔离戒毒决定机关提出提前、按期、延期解除强制隔离戒毒的意见。</w:t>
      </w:r>
    </w:p>
    <w:p>
      <w:pPr>
        <w:pStyle w:val="2"/>
        <w:widowControl w:val="0"/>
        <w:snapToGrid w:val="0"/>
        <w:spacing w:before="0" w:beforeAutospacing="0" w:after="0" w:line="360" w:lineRule="auto"/>
        <w:ind w:left="0" w:leftChars="0" w:firstLine="320" w:firstLineChars="100"/>
        <w:rPr>
          <w:rFonts w:hint="eastAsia" w:eastAsia="仿宋_GB2312"/>
          <w:kern w:val="2"/>
          <w:sz w:val="32"/>
          <w:szCs w:val="32"/>
          <w:lang w:eastAsia="zh-CN"/>
        </w:rPr>
      </w:pPr>
      <w:r>
        <w:rPr>
          <w:rFonts w:hint="eastAsia" w:eastAsia="仿宋_GB2312"/>
          <w:kern w:val="2"/>
          <w:sz w:val="32"/>
          <w:szCs w:val="32"/>
          <w:lang w:eastAsia="zh-CN"/>
        </w:rPr>
        <w:t>（</w:t>
      </w:r>
      <w:r>
        <w:rPr>
          <w:rFonts w:hint="eastAsia" w:eastAsia="仿宋_GB2312"/>
          <w:kern w:val="2"/>
          <w:sz w:val="32"/>
          <w:szCs w:val="32"/>
          <w:lang w:val="en-US" w:eastAsia="zh-CN"/>
        </w:rPr>
        <w:t>6</w:t>
      </w:r>
      <w:r>
        <w:rPr>
          <w:rFonts w:hint="eastAsia" w:eastAsia="仿宋_GB2312"/>
          <w:kern w:val="2"/>
          <w:sz w:val="32"/>
          <w:szCs w:val="32"/>
          <w:lang w:eastAsia="zh-CN"/>
        </w:rPr>
        <w:t>）依法对戒毒康复的管理教育及对社区戒毒、社区康复工作提供指导和支持。</w:t>
      </w:r>
    </w:p>
    <w:p>
      <w:pPr>
        <w:pStyle w:val="2"/>
        <w:widowControl w:val="0"/>
        <w:snapToGrid w:val="0"/>
        <w:spacing w:before="0" w:beforeAutospacing="0" w:after="0" w:line="360" w:lineRule="auto"/>
        <w:ind w:left="0" w:leftChars="0" w:firstLine="0" w:firstLineChars="0"/>
        <w:rPr>
          <w:rFonts w:hint="eastAsia" w:eastAsia="仿宋_GB2312"/>
          <w:kern w:val="2"/>
          <w:sz w:val="32"/>
          <w:szCs w:val="32"/>
          <w:lang w:eastAsia="zh-CN"/>
        </w:rPr>
      </w:pPr>
      <w:r>
        <w:rPr>
          <w:rFonts w:hint="eastAsia" w:eastAsia="仿宋_GB2312"/>
          <w:kern w:val="2"/>
          <w:sz w:val="32"/>
          <w:szCs w:val="32"/>
          <w:lang w:eastAsia="zh-CN"/>
        </w:rPr>
        <w:t xml:space="preserve"> </w:t>
      </w:r>
      <w:r>
        <w:rPr>
          <w:rFonts w:hint="eastAsia" w:eastAsia="仿宋_GB2312"/>
          <w:kern w:val="2"/>
          <w:sz w:val="32"/>
          <w:szCs w:val="32"/>
          <w:lang w:val="en-US" w:eastAsia="zh-CN"/>
        </w:rPr>
        <w:t xml:space="preserve"> </w:t>
      </w:r>
      <w:r>
        <w:rPr>
          <w:rFonts w:hint="eastAsia" w:eastAsia="仿宋_GB2312"/>
          <w:kern w:val="2"/>
          <w:sz w:val="32"/>
          <w:szCs w:val="32"/>
          <w:lang w:eastAsia="zh-CN"/>
        </w:rPr>
        <w:t>（</w:t>
      </w:r>
      <w:r>
        <w:rPr>
          <w:rFonts w:hint="eastAsia" w:eastAsia="仿宋_GB2312"/>
          <w:kern w:val="2"/>
          <w:sz w:val="32"/>
          <w:szCs w:val="32"/>
          <w:lang w:val="en-US" w:eastAsia="zh-CN"/>
        </w:rPr>
        <w:t>7</w:t>
      </w:r>
      <w:r>
        <w:rPr>
          <w:rFonts w:hint="eastAsia" w:eastAsia="仿宋_GB2312"/>
          <w:kern w:val="2"/>
          <w:sz w:val="32"/>
          <w:szCs w:val="32"/>
          <w:lang w:eastAsia="zh-CN"/>
        </w:rPr>
        <w:t>）严格管理戒毒人民警察，实施纪律监察，组织开展各类政治业务学习和培训，加强队伍建设，负责民警的警衔、奖惩、任免、考核、工资福利管理工作。</w:t>
      </w:r>
    </w:p>
    <w:p>
      <w:pPr>
        <w:pStyle w:val="2"/>
        <w:widowControl w:val="0"/>
        <w:snapToGrid w:val="0"/>
        <w:spacing w:before="0" w:beforeAutospacing="0" w:after="0" w:line="360" w:lineRule="auto"/>
        <w:rPr>
          <w:rFonts w:hint="eastAsia" w:eastAsia="仿宋_GB2312"/>
          <w:kern w:val="2"/>
          <w:sz w:val="32"/>
          <w:szCs w:val="32"/>
          <w:lang w:eastAsia="zh-CN"/>
        </w:rPr>
      </w:pPr>
      <w:r>
        <w:rPr>
          <w:rFonts w:hint="eastAsia" w:eastAsia="仿宋_GB2312"/>
          <w:kern w:val="2"/>
          <w:sz w:val="32"/>
          <w:szCs w:val="32"/>
          <w:lang w:eastAsia="zh-CN"/>
        </w:rPr>
        <w:t>（</w:t>
      </w:r>
      <w:r>
        <w:rPr>
          <w:rFonts w:hint="eastAsia" w:eastAsia="仿宋_GB2312"/>
          <w:kern w:val="2"/>
          <w:sz w:val="32"/>
          <w:szCs w:val="32"/>
          <w:lang w:val="en-US" w:eastAsia="zh-CN"/>
        </w:rPr>
        <w:t>8</w:t>
      </w:r>
      <w:r>
        <w:rPr>
          <w:rFonts w:hint="eastAsia" w:eastAsia="仿宋_GB2312"/>
          <w:kern w:val="2"/>
          <w:sz w:val="32"/>
          <w:szCs w:val="32"/>
          <w:lang w:eastAsia="zh-CN"/>
        </w:rPr>
        <w:t>）承办上级党委、政府及组织交办的其他事项。</w:t>
      </w:r>
    </w:p>
    <w:p>
      <w:pPr>
        <w:pStyle w:val="2"/>
        <w:widowControl w:val="0"/>
        <w:snapToGrid w:val="0"/>
        <w:spacing w:before="0" w:beforeAutospacing="0" w:after="0" w:line="360" w:lineRule="auto"/>
        <w:rPr>
          <w:rFonts w:hint="eastAsia" w:eastAsia="仿宋_GB2312"/>
          <w:b/>
          <w:bCs/>
          <w:kern w:val="2"/>
          <w:sz w:val="32"/>
          <w:szCs w:val="32"/>
          <w:lang w:eastAsia="zh-CN"/>
        </w:rPr>
      </w:pPr>
      <w:r>
        <w:rPr>
          <w:rFonts w:hint="eastAsia" w:eastAsia="仿宋_GB2312"/>
          <w:b/>
          <w:bCs/>
          <w:kern w:val="2"/>
          <w:sz w:val="32"/>
          <w:szCs w:val="32"/>
          <w:lang w:eastAsia="zh-CN"/>
        </w:rPr>
        <w:t>（二）项目资金基本情况</w:t>
      </w:r>
    </w:p>
    <w:p>
      <w:pPr>
        <w:pStyle w:val="2"/>
        <w:widowControl w:val="0"/>
        <w:snapToGrid w:val="0"/>
        <w:spacing w:before="0" w:beforeAutospacing="0" w:after="0" w:line="360"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2022年，按照《湖南省财政厅 湖南省司法厅关于印发&lt;湖南省司法行政系统强制隔离戒毒所基本支出经费标准&gt;的通知》（湘财行〔2013〕69号）要求，严格执行生活卫生经费的标准，保证戒毒人员的身体健康和场所的安全稳定。</w:t>
      </w:r>
    </w:p>
    <w:p>
      <w:pPr>
        <w:pStyle w:val="2"/>
        <w:widowControl w:val="0"/>
        <w:snapToGrid w:val="0"/>
        <w:spacing w:before="0" w:beforeAutospacing="0" w:after="0" w:line="360" w:lineRule="auto"/>
        <w:rPr>
          <w:rFonts w:hint="eastAsia" w:eastAsia="仿宋_GB2312"/>
          <w:b/>
          <w:bCs/>
          <w:kern w:val="2"/>
          <w:sz w:val="32"/>
          <w:szCs w:val="32"/>
          <w:lang w:eastAsia="zh-CN"/>
        </w:rPr>
      </w:pPr>
      <w:r>
        <w:rPr>
          <w:rFonts w:hint="eastAsia" w:eastAsia="仿宋_GB2312"/>
          <w:b/>
          <w:bCs/>
          <w:kern w:val="2"/>
          <w:sz w:val="32"/>
          <w:szCs w:val="32"/>
          <w:lang w:eastAsia="zh-CN"/>
        </w:rPr>
        <w:t>（三）项目资金绩效目标</w:t>
      </w:r>
    </w:p>
    <w:p>
      <w:pPr>
        <w:pStyle w:val="2"/>
        <w:widowControl w:val="0"/>
        <w:snapToGrid w:val="0"/>
        <w:spacing w:before="0" w:beforeAutospacing="0" w:after="0" w:line="360" w:lineRule="auto"/>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总体目标：保障戒毒人员合法权益，防止戒毒人员集体中毒、非正常死亡等重大事故发生，实现“六无”（无毒品流入、无戒毒人员逃脱、无非正常死亡、无所内案件、无生产安全事故、无重大疫情）安全目标。</w:t>
      </w:r>
    </w:p>
    <w:p>
      <w:pPr>
        <w:pStyle w:val="2"/>
        <w:widowControl w:val="0"/>
        <w:snapToGrid w:val="0"/>
        <w:spacing w:before="0" w:beforeAutospacing="0" w:after="0" w:line="360" w:lineRule="auto"/>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2、年度目标：</w:t>
      </w:r>
    </w:p>
    <w:p>
      <w:pPr>
        <w:pStyle w:val="2"/>
        <w:widowControl w:val="0"/>
        <w:snapToGrid w:val="0"/>
        <w:spacing w:before="0" w:beforeAutospacing="0" w:after="0"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（1）生活方面：戒毒人员实行内务单元化管理，统一配发被</w:t>
      </w:r>
    </w:p>
    <w:p>
      <w:pPr>
        <w:pStyle w:val="2"/>
        <w:widowControl w:val="0"/>
        <w:snapToGrid w:val="0"/>
        <w:spacing w:before="0" w:beforeAutospacing="0" w:after="0" w:line="360" w:lineRule="auto"/>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褥、服装、餐具、洗漱用具等日常生活用品，实现“净身入所”；营养调配戒毒人员伙食，确保食物量按省戒毒局标准足额到位；加强戒毒人员食品安全管理，确保不发生食物中毒事故。</w:t>
      </w:r>
    </w:p>
    <w:p>
      <w:pPr>
        <w:pStyle w:val="2"/>
        <w:widowControl w:val="0"/>
        <w:numPr>
          <w:ilvl w:val="0"/>
          <w:numId w:val="0"/>
        </w:numPr>
        <w:snapToGrid w:val="0"/>
        <w:spacing w:before="0" w:beforeAutospacing="0" w:after="0" w:line="360" w:lineRule="auto"/>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（2）医疗方面：做好新入所戒毒人员体检和日常监测治疗工</w:t>
      </w:r>
    </w:p>
    <w:p>
      <w:pPr>
        <w:pStyle w:val="2"/>
        <w:widowControl w:val="0"/>
        <w:numPr>
          <w:ilvl w:val="0"/>
          <w:numId w:val="0"/>
        </w:numPr>
        <w:snapToGrid w:val="0"/>
        <w:spacing w:before="0" w:beforeAutospacing="0" w:after="0" w:line="360" w:lineRule="auto"/>
        <w:rPr>
          <w:rFonts w:hint="eastAsia" w:eastAsia="仿宋_GB2312"/>
          <w:kern w:val="2"/>
          <w:sz w:val="32"/>
          <w:szCs w:val="32"/>
          <w:lang w:val="en-US" w:eastAsia="zh-CN"/>
        </w:rPr>
      </w:pPr>
      <w:r>
        <w:rPr>
          <w:rFonts w:hint="eastAsia" w:ascii="仿宋" w:hAnsi="仿宋" w:eastAsia="仿宋" w:cs="仿宋"/>
          <w:sz w:val="32"/>
          <w:szCs w:val="32"/>
          <w:lang w:val="en-US" w:eastAsia="zh-CN"/>
        </w:rPr>
        <w:t>作，戒毒人员医疗档案做到1人1档；做好季节性防疫工作，确保不发生10人以上传染性疾病流行。</w:t>
      </w:r>
    </w:p>
    <w:p>
      <w:pPr>
        <w:pStyle w:val="2"/>
        <w:widowControl w:val="0"/>
        <w:snapToGrid w:val="0"/>
        <w:spacing w:before="0" w:beforeAutospacing="0" w:after="0" w:line="360" w:lineRule="auto"/>
        <w:ind w:left="0" w:leftChars="0" w:firstLine="643" w:firstLineChars="200"/>
        <w:rPr>
          <w:rFonts w:hint="eastAsia" w:ascii="Times New Roman" w:hAnsi="Times New Roman" w:eastAsia="仿宋_GB2312" w:cs="Times New Roman"/>
          <w:b/>
          <w:bCs/>
          <w:kern w:val="2"/>
          <w:sz w:val="32"/>
          <w:szCs w:val="32"/>
          <w:lang w:eastAsia="zh-CN"/>
        </w:rPr>
      </w:pPr>
      <w:r>
        <w:rPr>
          <w:rFonts w:hint="eastAsia" w:ascii="Times New Roman" w:hAnsi="Times New Roman" w:eastAsia="仿宋_GB2312" w:cs="Times New Roman"/>
          <w:b/>
          <w:bCs/>
          <w:kern w:val="2"/>
          <w:sz w:val="32"/>
          <w:szCs w:val="32"/>
          <w:lang w:eastAsia="zh-CN"/>
        </w:rPr>
        <w:t>二、项目资金使用及管理情况</w:t>
      </w:r>
    </w:p>
    <w:p>
      <w:pPr>
        <w:pStyle w:val="2"/>
        <w:keepNext w:val="0"/>
        <w:keepLines w:val="0"/>
        <w:pageBreakBefore w:val="0"/>
        <w:widowControl w:val="0"/>
        <w:kinsoku/>
        <w:wordWrap/>
        <w:overflowPunct w:val="0"/>
        <w:topLinePunct w:val="0"/>
        <w:autoSpaceDE w:val="0"/>
        <w:autoSpaceDN w:val="0"/>
        <w:bidi w:val="0"/>
        <w:adjustRightInd w:val="0"/>
        <w:snapToGrid w:val="0"/>
        <w:spacing w:before="0" w:beforeAutospacing="0" w:after="0" w:line="360" w:lineRule="auto"/>
        <w:ind w:leftChars="0" w:firstLine="640" w:firstLineChars="200"/>
        <w:textAlignment w:val="auto"/>
        <w:rPr>
          <w:rFonts w:hint="eastAsia" w:eastAsia="仿宋_GB2312"/>
          <w:kern w:val="2"/>
          <w:sz w:val="32"/>
          <w:szCs w:val="32"/>
        </w:rPr>
      </w:pPr>
      <w:r>
        <w:rPr>
          <w:rFonts w:hint="eastAsia" w:eastAsia="仿宋_GB2312"/>
          <w:kern w:val="2"/>
          <w:sz w:val="32"/>
          <w:szCs w:val="32"/>
        </w:rPr>
        <w:t>1、项目资金安排落实、总投入等情况分析。</w:t>
      </w:r>
    </w:p>
    <w:p>
      <w:pPr>
        <w:pStyle w:val="2"/>
        <w:keepNext w:val="0"/>
        <w:keepLines w:val="0"/>
        <w:pageBreakBefore w:val="0"/>
        <w:widowControl w:val="0"/>
        <w:kinsoku/>
        <w:wordWrap/>
        <w:overflowPunct w:val="0"/>
        <w:topLinePunct w:val="0"/>
        <w:autoSpaceDE w:val="0"/>
        <w:autoSpaceDN w:val="0"/>
        <w:bidi w:val="0"/>
        <w:adjustRightInd w:val="0"/>
        <w:snapToGrid w:val="0"/>
        <w:spacing w:before="0" w:beforeAutospacing="0" w:after="0" w:line="360" w:lineRule="auto"/>
        <w:ind w:leftChars="0" w:firstLine="640" w:firstLineChars="200"/>
        <w:textAlignment w:val="auto"/>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202</w:t>
      </w:r>
      <w:r>
        <w:rPr>
          <w:rFonts w:hint="eastAsia" w:eastAsia="仿宋_GB2312" w:cs="Times New Roman"/>
          <w:kern w:val="2"/>
          <w:sz w:val="32"/>
          <w:szCs w:val="32"/>
          <w:lang w:val="en-US" w:eastAsia="zh-CN"/>
        </w:rPr>
        <w:t>2</w:t>
      </w:r>
      <w:r>
        <w:rPr>
          <w:rFonts w:hint="eastAsia" w:ascii="仿宋" w:hAnsi="仿宋" w:eastAsia="仿宋" w:cs="仿宋"/>
          <w:sz w:val="32"/>
          <w:szCs w:val="32"/>
          <w:lang w:val="en-US" w:eastAsia="zh-CN"/>
        </w:rPr>
        <w:t>年湘西州财政局下达预算</w:t>
      </w:r>
      <w:r>
        <w:rPr>
          <w:rFonts w:hint="eastAsia" w:ascii="Times New Roman" w:hAnsi="Times New Roman" w:eastAsia="仿宋_GB2312" w:cs="Times New Roman"/>
          <w:kern w:val="2"/>
          <w:sz w:val="32"/>
          <w:szCs w:val="32"/>
          <w:lang w:val="en-US" w:eastAsia="zh-CN"/>
        </w:rPr>
        <w:t>194.6万元，</w:t>
      </w:r>
      <w:r>
        <w:rPr>
          <w:rFonts w:hint="eastAsia" w:eastAsia="仿宋_GB2312" w:cs="Times New Roman"/>
          <w:kern w:val="2"/>
          <w:sz w:val="32"/>
          <w:szCs w:val="32"/>
          <w:lang w:eastAsia="zh-CN"/>
        </w:rPr>
        <w:t>调整预算数</w:t>
      </w:r>
      <w:r>
        <w:rPr>
          <w:rFonts w:hint="eastAsia" w:eastAsia="仿宋_GB2312" w:cs="Times New Roman"/>
          <w:kern w:val="2"/>
          <w:sz w:val="32"/>
          <w:szCs w:val="32"/>
          <w:lang w:val="en-US" w:eastAsia="zh-CN"/>
        </w:rPr>
        <w:t>112.64</w:t>
      </w:r>
      <w:r>
        <w:rPr>
          <w:rFonts w:hint="eastAsia" w:ascii="Times New Roman" w:hAnsi="Times New Roman" w:eastAsia="仿宋_GB2312" w:cs="Times New Roman"/>
          <w:kern w:val="2"/>
          <w:sz w:val="32"/>
          <w:szCs w:val="32"/>
          <w:lang w:val="en-US" w:eastAsia="zh-CN"/>
        </w:rPr>
        <w:t>万元，</w:t>
      </w:r>
      <w:r>
        <w:rPr>
          <w:rFonts w:hint="eastAsia" w:eastAsia="仿宋_GB2312" w:cs="Times New Roman"/>
          <w:kern w:val="2"/>
          <w:sz w:val="32"/>
          <w:szCs w:val="32"/>
          <w:lang w:val="en-US" w:eastAsia="zh-CN"/>
        </w:rPr>
        <w:t>全年预算执行数112.64，</w:t>
      </w:r>
      <w:r>
        <w:rPr>
          <w:rFonts w:hint="eastAsia" w:eastAsia="仿宋_GB2312" w:cs="Times New Roman"/>
          <w:kern w:val="2"/>
          <w:sz w:val="32"/>
          <w:szCs w:val="32"/>
          <w:lang w:eastAsia="zh-CN"/>
        </w:rPr>
        <w:t>预算执行</w:t>
      </w:r>
      <w:r>
        <w:rPr>
          <w:rFonts w:hint="eastAsia" w:ascii="Times New Roman" w:hAnsi="Times New Roman" w:eastAsia="仿宋_GB2312" w:cs="Times New Roman"/>
          <w:kern w:val="2"/>
          <w:sz w:val="32"/>
          <w:szCs w:val="32"/>
          <w:lang w:eastAsia="zh-CN"/>
        </w:rPr>
        <w:t>率</w:t>
      </w:r>
      <w:r>
        <w:rPr>
          <w:rFonts w:hint="eastAsia" w:ascii="Times New Roman" w:hAnsi="Times New Roman" w:eastAsia="仿宋_GB2312" w:cs="Times New Roman"/>
          <w:kern w:val="2"/>
          <w:sz w:val="32"/>
          <w:szCs w:val="32"/>
        </w:rPr>
        <w:t>达</w:t>
      </w:r>
      <w:r>
        <w:rPr>
          <w:rFonts w:hint="eastAsia" w:ascii="Times New Roman" w:hAnsi="Times New Roman" w:eastAsia="仿宋_GB2312" w:cs="Times New Roman"/>
          <w:kern w:val="2"/>
          <w:sz w:val="32"/>
          <w:szCs w:val="32"/>
          <w:lang w:val="en-US" w:eastAsia="zh-CN"/>
        </w:rPr>
        <w:t>100%</w:t>
      </w:r>
      <w:r>
        <w:rPr>
          <w:rFonts w:hint="eastAsia" w:ascii="Times New Roman" w:hAnsi="Times New Roman" w:eastAsia="仿宋_GB2312" w:cs="Times New Roman"/>
          <w:kern w:val="2"/>
          <w:sz w:val="32"/>
          <w:szCs w:val="32"/>
        </w:rPr>
        <w:t>。</w:t>
      </w:r>
    </w:p>
    <w:p>
      <w:pPr>
        <w:pStyle w:val="2"/>
        <w:keepNext w:val="0"/>
        <w:keepLines w:val="0"/>
        <w:pageBreakBefore w:val="0"/>
        <w:widowControl w:val="0"/>
        <w:kinsoku/>
        <w:wordWrap/>
        <w:overflowPunct w:val="0"/>
        <w:topLinePunct w:val="0"/>
        <w:autoSpaceDE w:val="0"/>
        <w:autoSpaceDN w:val="0"/>
        <w:bidi w:val="0"/>
        <w:adjustRightInd w:val="0"/>
        <w:snapToGrid w:val="0"/>
        <w:spacing w:before="0" w:beforeAutospacing="0" w:after="0" w:line="360" w:lineRule="auto"/>
        <w:ind w:leftChars="0" w:firstLine="640" w:firstLineChars="200"/>
        <w:textAlignment w:val="auto"/>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rPr>
        <w:t>项目资金实际使用情况分析。</w:t>
      </w:r>
    </w:p>
    <w:p>
      <w:pPr>
        <w:pStyle w:val="2"/>
        <w:keepNext w:val="0"/>
        <w:keepLines w:val="0"/>
        <w:pageBreakBefore w:val="0"/>
        <w:widowControl w:val="0"/>
        <w:kinsoku/>
        <w:wordWrap/>
        <w:overflowPunct w:val="0"/>
        <w:topLinePunct w:val="0"/>
        <w:autoSpaceDE w:val="0"/>
        <w:autoSpaceDN w:val="0"/>
        <w:bidi w:val="0"/>
        <w:adjustRightInd w:val="0"/>
        <w:snapToGrid w:val="0"/>
        <w:spacing w:before="0" w:beforeAutospacing="0" w:after="0" w:line="360" w:lineRule="auto"/>
        <w:ind w:leftChars="0" w:firstLine="640" w:firstLineChars="200"/>
        <w:textAlignment w:val="auto"/>
        <w:rPr>
          <w:rFonts w:hint="eastAsia" w:ascii="Times New Roman" w:hAnsi="Times New Roman" w:eastAsia="仿宋_GB2312" w:cs="Times New Roman"/>
          <w:kern w:val="2"/>
          <w:sz w:val="32"/>
          <w:szCs w:val="32"/>
          <w:highlight w:val="none"/>
          <w:lang w:val="en-US" w:eastAsia="zh-CN"/>
        </w:rPr>
      </w:pPr>
      <w:r>
        <w:rPr>
          <w:rFonts w:hint="eastAsia" w:ascii="Times New Roman" w:hAnsi="Times New Roman" w:eastAsia="仿宋_GB2312" w:cs="Times New Roman"/>
          <w:kern w:val="2"/>
          <w:sz w:val="32"/>
          <w:szCs w:val="32"/>
          <w:lang w:val="en-US" w:eastAsia="zh-CN"/>
        </w:rPr>
        <w:t>截止202</w:t>
      </w:r>
      <w:r>
        <w:rPr>
          <w:rFonts w:hint="eastAsia"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val="en-US" w:eastAsia="zh-CN"/>
        </w:rPr>
        <w:t>年12月31日，强戒人员生活</w:t>
      </w:r>
      <w:r>
        <w:rPr>
          <w:rFonts w:hint="eastAsia" w:eastAsia="仿宋_GB2312" w:cs="Times New Roman"/>
          <w:kern w:val="2"/>
          <w:sz w:val="32"/>
          <w:szCs w:val="32"/>
          <w:lang w:val="en-US" w:eastAsia="zh-CN"/>
        </w:rPr>
        <w:t>费</w:t>
      </w:r>
      <w:r>
        <w:rPr>
          <w:rFonts w:hint="eastAsia" w:ascii="Times New Roman" w:hAnsi="Times New Roman" w:eastAsia="仿宋_GB2312" w:cs="Times New Roman"/>
          <w:kern w:val="2"/>
          <w:sz w:val="32"/>
          <w:szCs w:val="32"/>
          <w:lang w:val="en-US" w:eastAsia="zh-CN"/>
        </w:rPr>
        <w:t>项目支出</w:t>
      </w:r>
      <w:r>
        <w:rPr>
          <w:rFonts w:hint="eastAsia" w:eastAsia="仿宋_GB2312" w:cs="Times New Roman"/>
          <w:kern w:val="2"/>
          <w:sz w:val="32"/>
          <w:szCs w:val="32"/>
          <w:lang w:val="en-US" w:eastAsia="zh-CN"/>
        </w:rPr>
        <w:t>112.64</w:t>
      </w:r>
      <w:r>
        <w:rPr>
          <w:rFonts w:hint="eastAsia" w:ascii="Times New Roman" w:hAnsi="Times New Roman" w:eastAsia="仿宋_GB2312" w:cs="Times New Roman"/>
          <w:kern w:val="2"/>
          <w:sz w:val="32"/>
          <w:szCs w:val="32"/>
          <w:lang w:val="en-US" w:eastAsia="zh-CN"/>
        </w:rPr>
        <w:t>万元。具体包括：</w:t>
      </w:r>
      <w:r>
        <w:rPr>
          <w:rFonts w:hint="eastAsia" w:eastAsia="仿宋_GB2312" w:cs="Times New Roman"/>
          <w:kern w:val="2"/>
          <w:sz w:val="32"/>
          <w:szCs w:val="32"/>
          <w:lang w:val="en-US" w:eastAsia="zh-CN"/>
        </w:rPr>
        <w:t>戒毒</w:t>
      </w:r>
      <w:r>
        <w:rPr>
          <w:rFonts w:hint="eastAsia" w:ascii="Times New Roman" w:hAnsi="Times New Roman" w:eastAsia="仿宋_GB2312" w:cs="Times New Roman"/>
          <w:kern w:val="2"/>
          <w:sz w:val="32"/>
          <w:szCs w:val="32"/>
          <w:lang w:val="en-US" w:eastAsia="zh-CN"/>
        </w:rPr>
        <w:t>人员伙食费支出</w:t>
      </w:r>
      <w:r>
        <w:rPr>
          <w:rFonts w:hint="eastAsia" w:eastAsia="仿宋_GB2312" w:cs="Times New Roman"/>
          <w:kern w:val="2"/>
          <w:sz w:val="32"/>
          <w:szCs w:val="32"/>
          <w:lang w:val="en-US" w:eastAsia="zh-CN"/>
        </w:rPr>
        <w:t>53.</w:t>
      </w:r>
      <w:r>
        <w:rPr>
          <w:rFonts w:hint="eastAsia" w:ascii="Times New Roman" w:hAnsi="Times New Roman" w:eastAsia="仿宋_GB2312" w:cs="Times New Roman"/>
          <w:kern w:val="2"/>
          <w:sz w:val="32"/>
          <w:szCs w:val="32"/>
          <w:lang w:val="en-US" w:eastAsia="zh-CN"/>
        </w:rPr>
        <w:t>01</w:t>
      </w:r>
      <w:r>
        <w:rPr>
          <w:rFonts w:hint="eastAsia" w:eastAsia="仿宋_GB2312" w:cs="Times New Roman"/>
          <w:kern w:val="2"/>
          <w:sz w:val="32"/>
          <w:szCs w:val="32"/>
          <w:lang w:val="en-US" w:eastAsia="zh-CN"/>
        </w:rPr>
        <w:t>万</w:t>
      </w:r>
      <w:r>
        <w:rPr>
          <w:rFonts w:hint="eastAsia" w:ascii="Times New Roman" w:hAnsi="Times New Roman" w:eastAsia="仿宋_GB2312" w:cs="Times New Roman"/>
          <w:kern w:val="2"/>
          <w:sz w:val="32"/>
          <w:szCs w:val="32"/>
          <w:lang w:val="en-US" w:eastAsia="zh-CN"/>
        </w:rPr>
        <w:t>元；</w:t>
      </w:r>
      <w:r>
        <w:rPr>
          <w:rFonts w:hint="eastAsia" w:eastAsia="仿宋_GB2312" w:cs="Times New Roman"/>
          <w:kern w:val="2"/>
          <w:sz w:val="32"/>
          <w:szCs w:val="32"/>
          <w:lang w:val="en-US" w:eastAsia="zh-CN"/>
        </w:rPr>
        <w:t>生活医疗科采购棉絮</w:t>
      </w:r>
      <w:r>
        <w:rPr>
          <w:rFonts w:hint="eastAsia" w:ascii="Times New Roman" w:hAnsi="Times New Roman" w:eastAsia="仿宋_GB2312" w:cs="Times New Roman"/>
          <w:kern w:val="2"/>
          <w:sz w:val="32"/>
          <w:szCs w:val="32"/>
          <w:lang w:val="en-US" w:eastAsia="zh-CN"/>
        </w:rPr>
        <w:t>、</w:t>
      </w:r>
      <w:r>
        <w:rPr>
          <w:rFonts w:hint="eastAsia" w:eastAsia="仿宋_GB2312" w:cs="Times New Roman"/>
          <w:kern w:val="2"/>
          <w:sz w:val="32"/>
          <w:szCs w:val="32"/>
          <w:lang w:val="en-US" w:eastAsia="zh-CN"/>
        </w:rPr>
        <w:t>盖被、两件套等被服费</w:t>
      </w:r>
      <w:r>
        <w:rPr>
          <w:rFonts w:hint="eastAsia" w:ascii="Times New Roman" w:hAnsi="Times New Roman" w:eastAsia="仿宋_GB2312" w:cs="Times New Roman"/>
          <w:kern w:val="2"/>
          <w:sz w:val="32"/>
          <w:szCs w:val="32"/>
          <w:lang w:val="en-US" w:eastAsia="zh-CN"/>
        </w:rPr>
        <w:t>支出</w:t>
      </w:r>
      <w:r>
        <w:rPr>
          <w:rFonts w:hint="eastAsia" w:eastAsia="仿宋_GB2312" w:cs="Times New Roman"/>
          <w:kern w:val="2"/>
          <w:sz w:val="32"/>
          <w:szCs w:val="32"/>
          <w:lang w:val="en-US" w:eastAsia="zh-CN"/>
        </w:rPr>
        <w:t>8万元</w:t>
      </w:r>
      <w:r>
        <w:rPr>
          <w:rFonts w:hint="eastAsia" w:ascii="Times New Roman" w:hAnsi="Times New Roman" w:eastAsia="仿宋_GB2312" w:cs="Times New Roman"/>
          <w:kern w:val="2"/>
          <w:sz w:val="32"/>
          <w:szCs w:val="32"/>
          <w:lang w:val="en-US" w:eastAsia="zh-CN"/>
        </w:rPr>
        <w:t>；</w:t>
      </w:r>
      <w:r>
        <w:rPr>
          <w:rFonts w:hint="eastAsia" w:eastAsia="仿宋_GB2312" w:cs="Times New Roman"/>
          <w:kern w:val="2"/>
          <w:sz w:val="32"/>
          <w:szCs w:val="32"/>
          <w:lang w:val="en-US" w:eastAsia="zh-CN"/>
        </w:rPr>
        <w:t>戒治大院</w:t>
      </w:r>
      <w:r>
        <w:rPr>
          <w:rFonts w:hint="eastAsia" w:ascii="Times New Roman" w:hAnsi="Times New Roman" w:eastAsia="仿宋_GB2312" w:cs="Times New Roman"/>
          <w:kern w:val="2"/>
          <w:sz w:val="32"/>
          <w:szCs w:val="32"/>
          <w:lang w:val="en-US" w:eastAsia="zh-CN"/>
        </w:rPr>
        <w:t>水电费支出</w:t>
      </w:r>
      <w:r>
        <w:rPr>
          <w:rFonts w:hint="eastAsia" w:eastAsia="仿宋_GB2312" w:cs="Times New Roman"/>
          <w:kern w:val="2"/>
          <w:sz w:val="32"/>
          <w:szCs w:val="32"/>
          <w:lang w:val="en-US" w:eastAsia="zh-CN"/>
        </w:rPr>
        <w:t>17.53万元</w:t>
      </w:r>
      <w:r>
        <w:rPr>
          <w:rFonts w:hint="eastAsia" w:ascii="Times New Roman" w:hAnsi="Times New Roman" w:eastAsia="仿宋_GB2312" w:cs="Times New Roman"/>
          <w:kern w:val="2"/>
          <w:sz w:val="32"/>
          <w:szCs w:val="32"/>
          <w:lang w:val="en-US" w:eastAsia="zh-CN"/>
        </w:rPr>
        <w:t>；</w:t>
      </w:r>
      <w:r>
        <w:rPr>
          <w:rFonts w:hint="eastAsia" w:eastAsia="仿宋_GB2312" w:cs="Times New Roman"/>
          <w:kern w:val="2"/>
          <w:sz w:val="32"/>
          <w:szCs w:val="32"/>
          <w:lang w:val="en-US" w:eastAsia="zh-CN"/>
        </w:rPr>
        <w:t>生活医疗科采购香皂、洗衣粉、扫把等杂支费</w:t>
      </w:r>
      <w:r>
        <w:rPr>
          <w:rFonts w:hint="eastAsia" w:ascii="Times New Roman" w:hAnsi="Times New Roman" w:eastAsia="仿宋_GB2312" w:cs="Times New Roman"/>
          <w:kern w:val="2"/>
          <w:sz w:val="32"/>
          <w:szCs w:val="32"/>
          <w:lang w:val="en-US" w:eastAsia="zh-CN"/>
        </w:rPr>
        <w:t>支出</w:t>
      </w:r>
      <w:r>
        <w:rPr>
          <w:rFonts w:hint="eastAsia" w:eastAsia="仿宋_GB2312" w:cs="Times New Roman"/>
          <w:kern w:val="2"/>
          <w:sz w:val="32"/>
          <w:szCs w:val="32"/>
          <w:lang w:val="en-US" w:eastAsia="zh-CN"/>
        </w:rPr>
        <w:t>24.15万</w:t>
      </w:r>
      <w:r>
        <w:rPr>
          <w:rFonts w:hint="eastAsia" w:ascii="Times New Roman" w:hAnsi="Times New Roman" w:eastAsia="仿宋_GB2312" w:cs="Times New Roman"/>
          <w:kern w:val="2"/>
          <w:sz w:val="32"/>
          <w:szCs w:val="32"/>
          <w:lang w:val="en-US" w:eastAsia="zh-CN"/>
        </w:rPr>
        <w:t>元；</w:t>
      </w:r>
      <w:r>
        <w:rPr>
          <w:rFonts w:hint="eastAsia" w:eastAsia="仿宋_GB2312" w:cs="Times New Roman"/>
          <w:kern w:val="2"/>
          <w:sz w:val="32"/>
          <w:szCs w:val="32"/>
          <w:lang w:val="en-US" w:eastAsia="zh-CN"/>
        </w:rPr>
        <w:t>医疗戒护大队采购药品、付戒毒人员入所体检及体检复查费等</w:t>
      </w:r>
      <w:r>
        <w:rPr>
          <w:rFonts w:hint="eastAsia" w:ascii="Times New Roman" w:hAnsi="Times New Roman" w:eastAsia="仿宋_GB2312" w:cs="Times New Roman"/>
          <w:kern w:val="2"/>
          <w:sz w:val="32"/>
          <w:szCs w:val="32"/>
          <w:lang w:val="en-US" w:eastAsia="zh-CN"/>
        </w:rPr>
        <w:t>医疗康复</w:t>
      </w:r>
      <w:r>
        <w:rPr>
          <w:rFonts w:hint="eastAsia" w:eastAsia="仿宋_GB2312" w:cs="Times New Roman"/>
          <w:kern w:val="2"/>
          <w:sz w:val="32"/>
          <w:szCs w:val="32"/>
          <w:lang w:val="en-US" w:eastAsia="zh-CN"/>
        </w:rPr>
        <w:t>费</w:t>
      </w:r>
      <w:r>
        <w:rPr>
          <w:rFonts w:hint="eastAsia" w:ascii="Times New Roman" w:hAnsi="Times New Roman" w:eastAsia="仿宋_GB2312" w:cs="Times New Roman"/>
          <w:kern w:val="2"/>
          <w:sz w:val="32"/>
          <w:szCs w:val="32"/>
          <w:lang w:val="en-US" w:eastAsia="zh-CN"/>
        </w:rPr>
        <w:t>支出</w:t>
      </w:r>
      <w:r>
        <w:rPr>
          <w:rFonts w:hint="eastAsia" w:eastAsia="仿宋_GB2312" w:cs="Times New Roman"/>
          <w:kern w:val="2"/>
          <w:sz w:val="32"/>
          <w:szCs w:val="32"/>
          <w:lang w:val="en-US" w:eastAsia="zh-CN"/>
        </w:rPr>
        <w:t>9.95万</w:t>
      </w:r>
      <w:r>
        <w:rPr>
          <w:rFonts w:hint="eastAsia" w:ascii="Times New Roman" w:hAnsi="Times New Roman" w:eastAsia="仿宋_GB2312" w:cs="Times New Roman"/>
          <w:kern w:val="2"/>
          <w:sz w:val="32"/>
          <w:szCs w:val="32"/>
          <w:lang w:val="en-US" w:eastAsia="zh-CN"/>
        </w:rPr>
        <w:t>元</w:t>
      </w:r>
      <w:r>
        <w:rPr>
          <w:rFonts w:hint="eastAsia" w:ascii="Times New Roman" w:hAnsi="Times New Roman" w:eastAsia="仿宋_GB2312" w:cs="Times New Roman"/>
          <w:kern w:val="2"/>
          <w:sz w:val="32"/>
          <w:szCs w:val="32"/>
          <w:highlight w:val="none"/>
          <w:lang w:val="en-US" w:eastAsia="zh-CN"/>
        </w:rPr>
        <w:t>。具体资金使用情况如下表：</w:t>
      </w:r>
    </w:p>
    <w:p>
      <w:pPr>
        <w:pStyle w:val="2"/>
        <w:keepNext w:val="0"/>
        <w:keepLines w:val="0"/>
        <w:pageBreakBefore w:val="0"/>
        <w:widowControl w:val="0"/>
        <w:kinsoku/>
        <w:wordWrap/>
        <w:overflowPunct w:val="0"/>
        <w:topLinePunct w:val="0"/>
        <w:autoSpaceDE w:val="0"/>
        <w:autoSpaceDN w:val="0"/>
        <w:bidi w:val="0"/>
        <w:adjustRightInd w:val="0"/>
        <w:snapToGrid w:val="0"/>
        <w:spacing w:before="0" w:beforeAutospacing="0" w:after="0" w:line="360" w:lineRule="auto"/>
        <w:ind w:left="0" w:leftChars="0" w:firstLine="0" w:firstLineChars="0"/>
        <w:jc w:val="center"/>
        <w:textAlignment w:val="auto"/>
        <w:rPr>
          <w:rFonts w:hint="eastAsia" w:ascii="Times New Roman" w:hAnsi="Times New Roman" w:eastAsia="仿宋_GB2312" w:cs="Times New Roman"/>
          <w:kern w:val="2"/>
          <w:sz w:val="32"/>
          <w:szCs w:val="32"/>
          <w:highlight w:val="none"/>
          <w:lang w:val="en-US" w:eastAsia="zh-CN"/>
        </w:rPr>
      </w:pPr>
      <w:r>
        <w:rPr>
          <w:rFonts w:hint="eastAsia" w:ascii="仿宋_GB2312" w:hAnsi="仿宋_GB2312" w:eastAsia="仿宋_GB2312" w:cs="仿宋_GB2312"/>
          <w:b/>
          <w:bCs/>
          <w:sz w:val="32"/>
          <w:szCs w:val="32"/>
          <w:vertAlign w:val="baseline"/>
          <w:lang w:val="en-US" w:eastAsia="zh-CN"/>
        </w:rPr>
        <w:t>州强戒所强戒人员生活费支出</w:t>
      </w:r>
      <w:r>
        <w:rPr>
          <w:rFonts w:hint="eastAsia" w:ascii="仿宋_GB2312" w:hAnsi="仿宋_GB2312" w:eastAsia="仿宋_GB2312" w:cs="仿宋_GB2312"/>
          <w:b/>
          <w:bCs/>
          <w:sz w:val="32"/>
          <w:szCs w:val="32"/>
          <w:lang w:val="en-US" w:eastAsia="zh-CN"/>
        </w:rPr>
        <w:t>资金使用情况表</w:t>
      </w:r>
    </w:p>
    <w:tbl>
      <w:tblPr>
        <w:tblStyle w:val="6"/>
        <w:tblW w:w="0" w:type="auto"/>
        <w:tblInd w:w="13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0"/>
        <w:gridCol w:w="4475"/>
        <w:gridCol w:w="2400"/>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850" w:type="dxa"/>
            <w:tcBorders>
              <w:tl2br w:val="nil"/>
              <w:tr2bl w:val="nil"/>
            </w:tcBorders>
            <w:noWrap w:val="0"/>
            <w:vAlign w:val="center"/>
          </w:tcPr>
          <w:p>
            <w:pPr>
              <w:numPr>
                <w:ilvl w:val="0"/>
                <w:numId w:val="0"/>
              </w:num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4475" w:type="dxa"/>
            <w:tcBorders>
              <w:tl2br w:val="nil"/>
              <w:tr2bl w:val="nil"/>
            </w:tcBorders>
            <w:noWrap w:val="0"/>
            <w:vAlign w:val="center"/>
          </w:tcPr>
          <w:p>
            <w:pPr>
              <w:numPr>
                <w:ilvl w:val="0"/>
                <w:numId w:val="0"/>
              </w:num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资金主要用途</w:t>
            </w:r>
          </w:p>
        </w:tc>
        <w:tc>
          <w:tcPr>
            <w:tcW w:w="2400" w:type="dxa"/>
            <w:tcBorders>
              <w:tl2br w:val="nil"/>
              <w:tr2bl w:val="nil"/>
            </w:tcBorders>
            <w:noWrap w:val="0"/>
            <w:vAlign w:val="center"/>
          </w:tcPr>
          <w:p>
            <w:pPr>
              <w:numPr>
                <w:ilvl w:val="0"/>
                <w:numId w:val="0"/>
              </w:num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金额（元）</w:t>
            </w:r>
          </w:p>
        </w:tc>
        <w:tc>
          <w:tcPr>
            <w:tcW w:w="1050" w:type="dxa"/>
            <w:tcBorders>
              <w:tl2br w:val="nil"/>
              <w:tr2bl w:val="nil"/>
            </w:tcBorders>
            <w:noWrap w:val="0"/>
            <w:vAlign w:val="center"/>
          </w:tcPr>
          <w:p>
            <w:pPr>
              <w:numPr>
                <w:ilvl w:val="0"/>
                <w:numId w:val="0"/>
              </w:num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850" w:type="dxa"/>
            <w:tcBorders>
              <w:tl2br w:val="nil"/>
              <w:tr2bl w:val="nil"/>
            </w:tcBorders>
            <w:noWrap w:val="0"/>
            <w:vAlign w:val="center"/>
          </w:tcPr>
          <w:p>
            <w:pPr>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4475" w:type="dxa"/>
            <w:tcBorders>
              <w:tl2br w:val="nil"/>
              <w:tr2bl w:val="nil"/>
            </w:tcBorders>
            <w:noWrap w:val="0"/>
            <w:vAlign w:val="center"/>
          </w:tcPr>
          <w:p>
            <w:pPr>
              <w:numPr>
                <w:ilvl w:val="0"/>
                <w:numId w:val="0"/>
              </w:numPr>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伙食费</w:t>
            </w:r>
          </w:p>
        </w:tc>
        <w:tc>
          <w:tcPr>
            <w:tcW w:w="2400" w:type="dxa"/>
            <w:tcBorders>
              <w:tl2br w:val="nil"/>
              <w:tr2bl w:val="nil"/>
            </w:tcBorders>
            <w:noWrap w:val="0"/>
            <w:vAlign w:val="center"/>
          </w:tcPr>
          <w:p>
            <w:pPr>
              <w:numPr>
                <w:ilvl w:val="0"/>
                <w:numId w:val="0"/>
              </w:numPr>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530,135.58</w:t>
            </w:r>
          </w:p>
        </w:tc>
        <w:tc>
          <w:tcPr>
            <w:tcW w:w="1050" w:type="dxa"/>
            <w:tcBorders>
              <w:tl2br w:val="nil"/>
              <w:tr2bl w:val="nil"/>
            </w:tcBorders>
            <w:noWrap w:val="0"/>
            <w:vAlign w:val="top"/>
          </w:tcPr>
          <w:p>
            <w:pPr>
              <w:numPr>
                <w:ilvl w:val="0"/>
                <w:numId w:val="0"/>
              </w:numPr>
              <w:jc w:val="center"/>
              <w:rPr>
                <w:rFonts w:hint="default" w:ascii="仿宋_GB2312" w:hAnsi="仿宋_GB2312" w:eastAsia="仿宋_GB2312" w:cs="仿宋_GB2312"/>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850" w:type="dxa"/>
            <w:tcBorders>
              <w:tl2br w:val="nil"/>
              <w:tr2bl w:val="nil"/>
            </w:tcBorders>
            <w:noWrap w:val="0"/>
            <w:vAlign w:val="center"/>
          </w:tcPr>
          <w:p>
            <w:pPr>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4475" w:type="dxa"/>
            <w:tcBorders>
              <w:tl2br w:val="nil"/>
              <w:tr2bl w:val="nil"/>
            </w:tcBorders>
            <w:noWrap w:val="0"/>
            <w:vAlign w:val="center"/>
          </w:tcPr>
          <w:p>
            <w:pPr>
              <w:numPr>
                <w:ilvl w:val="0"/>
                <w:numId w:val="0"/>
              </w:numPr>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被服费</w:t>
            </w:r>
          </w:p>
        </w:tc>
        <w:tc>
          <w:tcPr>
            <w:tcW w:w="2400" w:type="dxa"/>
            <w:tcBorders>
              <w:tl2br w:val="nil"/>
              <w:tr2bl w:val="nil"/>
            </w:tcBorders>
            <w:noWrap w:val="0"/>
            <w:vAlign w:val="center"/>
          </w:tcPr>
          <w:p>
            <w:pPr>
              <w:numPr>
                <w:ilvl w:val="0"/>
                <w:numId w:val="0"/>
              </w:numPr>
              <w:jc w:val="righ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80,000.00</w:t>
            </w:r>
          </w:p>
        </w:tc>
        <w:tc>
          <w:tcPr>
            <w:tcW w:w="1050" w:type="dxa"/>
            <w:tcBorders>
              <w:tl2br w:val="nil"/>
              <w:tr2bl w:val="nil"/>
            </w:tcBorders>
            <w:noWrap w:val="0"/>
            <w:vAlign w:val="top"/>
          </w:tcPr>
          <w:p>
            <w:pPr>
              <w:numPr>
                <w:ilvl w:val="0"/>
                <w:numId w:val="0"/>
              </w:numPr>
              <w:jc w:val="center"/>
              <w:rPr>
                <w:rFonts w:hint="default" w:ascii="仿宋_GB2312" w:hAnsi="仿宋_GB2312" w:eastAsia="仿宋_GB2312" w:cs="仿宋_GB2312"/>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850" w:type="dxa"/>
            <w:tcBorders>
              <w:tl2br w:val="nil"/>
              <w:tr2bl w:val="nil"/>
            </w:tcBorders>
            <w:noWrap w:val="0"/>
            <w:vAlign w:val="center"/>
          </w:tcPr>
          <w:p>
            <w:pPr>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4475" w:type="dxa"/>
            <w:tcBorders>
              <w:tl2br w:val="nil"/>
              <w:tr2bl w:val="nil"/>
            </w:tcBorders>
            <w:noWrap w:val="0"/>
            <w:vAlign w:val="center"/>
          </w:tcPr>
          <w:p>
            <w:pPr>
              <w:numPr>
                <w:ilvl w:val="0"/>
                <w:numId w:val="0"/>
              </w:num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水电费</w:t>
            </w:r>
          </w:p>
        </w:tc>
        <w:tc>
          <w:tcPr>
            <w:tcW w:w="2400" w:type="dxa"/>
            <w:tcBorders>
              <w:tl2br w:val="nil"/>
              <w:tr2bl w:val="nil"/>
            </w:tcBorders>
            <w:noWrap w:val="0"/>
            <w:vAlign w:val="center"/>
          </w:tcPr>
          <w:p>
            <w:pPr>
              <w:numPr>
                <w:ilvl w:val="0"/>
                <w:numId w:val="0"/>
              </w:numPr>
              <w:jc w:val="righ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175,270.17</w:t>
            </w:r>
          </w:p>
        </w:tc>
        <w:tc>
          <w:tcPr>
            <w:tcW w:w="1050" w:type="dxa"/>
            <w:tcBorders>
              <w:tl2br w:val="nil"/>
              <w:tr2bl w:val="nil"/>
            </w:tcBorders>
            <w:noWrap w:val="0"/>
            <w:vAlign w:val="top"/>
          </w:tcPr>
          <w:p>
            <w:pPr>
              <w:numPr>
                <w:ilvl w:val="0"/>
                <w:numId w:val="0"/>
              </w:numPr>
              <w:jc w:val="center"/>
              <w:rPr>
                <w:rFonts w:hint="default" w:ascii="仿宋_GB2312" w:hAnsi="仿宋_GB2312" w:eastAsia="仿宋_GB2312" w:cs="仿宋_GB2312"/>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850" w:type="dxa"/>
            <w:tcBorders>
              <w:tl2br w:val="nil"/>
              <w:tr2bl w:val="nil"/>
            </w:tcBorders>
            <w:noWrap w:val="0"/>
            <w:vAlign w:val="center"/>
          </w:tcPr>
          <w:p>
            <w:pPr>
              <w:numPr>
                <w:ilvl w:val="0"/>
                <w:numId w:val="0"/>
              </w:numPr>
              <w:jc w:val="center"/>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4</w:t>
            </w:r>
          </w:p>
        </w:tc>
        <w:tc>
          <w:tcPr>
            <w:tcW w:w="4475" w:type="dxa"/>
            <w:tcBorders>
              <w:tl2br w:val="nil"/>
              <w:tr2bl w:val="nil"/>
            </w:tcBorders>
            <w:noWrap w:val="0"/>
            <w:vAlign w:val="center"/>
          </w:tcPr>
          <w:p>
            <w:pPr>
              <w:numPr>
                <w:ilvl w:val="0"/>
                <w:numId w:val="0"/>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杂支费</w:t>
            </w:r>
          </w:p>
        </w:tc>
        <w:tc>
          <w:tcPr>
            <w:tcW w:w="2400" w:type="dxa"/>
            <w:tcBorders>
              <w:tl2br w:val="nil"/>
              <w:tr2bl w:val="nil"/>
            </w:tcBorders>
            <w:noWrap w:val="0"/>
            <w:vAlign w:val="center"/>
          </w:tcPr>
          <w:p>
            <w:pPr>
              <w:numPr>
                <w:ilvl w:val="0"/>
                <w:numId w:val="0"/>
              </w:numPr>
              <w:jc w:val="righ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241,480.86</w:t>
            </w:r>
          </w:p>
        </w:tc>
        <w:tc>
          <w:tcPr>
            <w:tcW w:w="1050" w:type="dxa"/>
            <w:tcBorders>
              <w:tl2br w:val="nil"/>
              <w:tr2bl w:val="nil"/>
            </w:tcBorders>
            <w:noWrap w:val="0"/>
            <w:vAlign w:val="top"/>
          </w:tcPr>
          <w:p>
            <w:pPr>
              <w:numPr>
                <w:ilvl w:val="0"/>
                <w:numId w:val="0"/>
              </w:numPr>
              <w:jc w:val="center"/>
              <w:rPr>
                <w:rFonts w:hint="default" w:ascii="仿宋_GB2312" w:hAnsi="仿宋_GB2312" w:eastAsia="仿宋_GB2312" w:cs="仿宋_GB2312"/>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850" w:type="dxa"/>
            <w:tcBorders>
              <w:tl2br w:val="nil"/>
              <w:tr2bl w:val="nil"/>
            </w:tcBorders>
            <w:noWrap w:val="0"/>
            <w:vAlign w:val="center"/>
          </w:tcPr>
          <w:p>
            <w:pPr>
              <w:numPr>
                <w:ilvl w:val="0"/>
                <w:numId w:val="0"/>
              </w:numPr>
              <w:jc w:val="center"/>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5</w:t>
            </w:r>
          </w:p>
        </w:tc>
        <w:tc>
          <w:tcPr>
            <w:tcW w:w="4475" w:type="dxa"/>
            <w:tcBorders>
              <w:tl2br w:val="nil"/>
              <w:tr2bl w:val="nil"/>
            </w:tcBorders>
            <w:noWrap w:val="0"/>
            <w:vAlign w:val="center"/>
          </w:tcPr>
          <w:p>
            <w:pPr>
              <w:numPr>
                <w:ilvl w:val="0"/>
                <w:numId w:val="0"/>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医疗康复用品</w:t>
            </w:r>
          </w:p>
        </w:tc>
        <w:tc>
          <w:tcPr>
            <w:tcW w:w="2400" w:type="dxa"/>
            <w:tcBorders>
              <w:tl2br w:val="nil"/>
              <w:tr2bl w:val="nil"/>
            </w:tcBorders>
            <w:noWrap w:val="0"/>
            <w:vAlign w:val="center"/>
          </w:tcPr>
          <w:p>
            <w:pPr>
              <w:numPr>
                <w:ilvl w:val="0"/>
                <w:numId w:val="0"/>
              </w:numPr>
              <w:jc w:val="righ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99,513.45</w:t>
            </w:r>
          </w:p>
        </w:tc>
        <w:tc>
          <w:tcPr>
            <w:tcW w:w="1050" w:type="dxa"/>
            <w:tcBorders>
              <w:tl2br w:val="nil"/>
              <w:tr2bl w:val="nil"/>
            </w:tcBorders>
            <w:noWrap w:val="0"/>
            <w:vAlign w:val="top"/>
          </w:tcPr>
          <w:p>
            <w:pPr>
              <w:numPr>
                <w:ilvl w:val="0"/>
                <w:numId w:val="0"/>
              </w:numPr>
              <w:jc w:val="center"/>
              <w:rPr>
                <w:rFonts w:hint="default" w:ascii="仿宋_GB2312" w:hAnsi="仿宋_GB2312" w:eastAsia="仿宋_GB2312" w:cs="仿宋_GB2312"/>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5325" w:type="dxa"/>
            <w:gridSpan w:val="2"/>
            <w:tcBorders>
              <w:tl2br w:val="nil"/>
              <w:tr2bl w:val="nil"/>
            </w:tcBorders>
            <w:noWrap w:val="0"/>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4"/>
                <w:szCs w:val="24"/>
                <w:vertAlign w:val="baseline"/>
                <w:lang w:val="en-US" w:eastAsia="zh-CN"/>
              </w:rPr>
              <w:t>合     计</w:t>
            </w:r>
          </w:p>
        </w:tc>
        <w:tc>
          <w:tcPr>
            <w:tcW w:w="2400" w:type="dxa"/>
            <w:tcBorders>
              <w:tl2br w:val="nil"/>
              <w:tr2bl w:val="nil"/>
            </w:tcBorders>
            <w:noWrap w:val="0"/>
            <w:vAlign w:val="center"/>
          </w:tcPr>
          <w:p>
            <w:pPr>
              <w:numPr>
                <w:ilvl w:val="0"/>
                <w:numId w:val="0"/>
              </w:numPr>
              <w:jc w:val="righ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1,126,400.06</w:t>
            </w:r>
          </w:p>
        </w:tc>
        <w:tc>
          <w:tcPr>
            <w:tcW w:w="1050" w:type="dxa"/>
            <w:tcBorders>
              <w:tl2br w:val="nil"/>
              <w:tr2bl w:val="nil"/>
            </w:tcBorders>
            <w:noWrap w:val="0"/>
            <w:vAlign w:val="top"/>
          </w:tcPr>
          <w:p>
            <w:pPr>
              <w:numPr>
                <w:ilvl w:val="0"/>
                <w:numId w:val="0"/>
              </w:numPr>
              <w:jc w:val="center"/>
              <w:rPr>
                <w:rFonts w:hint="default" w:ascii="仿宋_GB2312" w:hAnsi="仿宋_GB2312" w:eastAsia="仿宋_GB2312" w:cs="仿宋_GB2312"/>
                <w:sz w:val="28"/>
                <w:szCs w:val="28"/>
                <w:vertAlign w:val="baseline"/>
                <w:lang w:val="en-US" w:eastAsia="zh-CN"/>
              </w:rPr>
            </w:pPr>
          </w:p>
        </w:tc>
      </w:tr>
    </w:tbl>
    <w:p>
      <w:pPr>
        <w:pStyle w:val="2"/>
        <w:keepNext w:val="0"/>
        <w:keepLines w:val="0"/>
        <w:pageBreakBefore w:val="0"/>
        <w:widowControl w:val="0"/>
        <w:kinsoku/>
        <w:wordWrap/>
        <w:overflowPunct w:val="0"/>
        <w:topLinePunct w:val="0"/>
        <w:autoSpaceDE w:val="0"/>
        <w:autoSpaceDN w:val="0"/>
        <w:bidi w:val="0"/>
        <w:adjustRightInd w:val="0"/>
        <w:snapToGrid w:val="0"/>
        <w:spacing w:before="0" w:beforeAutospacing="0" w:after="0" w:line="360" w:lineRule="auto"/>
        <w:ind w:leftChars="0" w:firstLine="640" w:firstLineChars="200"/>
        <w:textAlignment w:val="auto"/>
        <w:rPr>
          <w:rFonts w:hint="eastAsia" w:ascii="Times New Roman" w:hAnsi="Times New Roman" w:eastAsia="仿宋_GB2312" w:cs="Times New Roman"/>
          <w:kern w:val="2"/>
          <w:sz w:val="32"/>
          <w:szCs w:val="32"/>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before="0" w:beforeAutospacing="0" w:after="0" w:line="360" w:lineRule="auto"/>
        <w:ind w:leftChars="0" w:firstLine="640" w:firstLineChars="200"/>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3、项目资金管理情况分析。</w:t>
      </w:r>
    </w:p>
    <w:p>
      <w:pPr>
        <w:pStyle w:val="2"/>
        <w:keepNext w:val="0"/>
        <w:keepLines w:val="0"/>
        <w:pageBreakBefore w:val="0"/>
        <w:widowControl w:val="0"/>
        <w:kinsoku/>
        <w:wordWrap/>
        <w:overflowPunct w:val="0"/>
        <w:topLinePunct w:val="0"/>
        <w:autoSpaceDE w:val="0"/>
        <w:autoSpaceDN w:val="0"/>
        <w:bidi w:val="0"/>
        <w:adjustRightInd w:val="0"/>
        <w:snapToGrid w:val="0"/>
        <w:spacing w:before="0" w:beforeAutospacing="0" w:after="0" w:line="360" w:lineRule="auto"/>
        <w:ind w:leftChars="0" w:firstLine="640" w:firstLineChars="200"/>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为合理、有效、规范使用专项资金，完善专项资金管理流程，确保财政性资金的安全合理使用，根据《中华人民共和国预算法》、《中华人民共和国会计法》、《中华人民共和国政府采购法》和财政部《行政单位财务规则》等有关法律、法规规定，并结合本所实际，制定有《州强戒所财务管理制度》《州强戒所厉行节约反对浪费实施细则》《州强戒所专项资金财务管理制度》等相关管理制度。设置了专职会计和出纳，严格按照会计制度规定进行会计核算和财务处理，做到财务处理及时、会计核算规范。该项目由生活医疗科</w:t>
      </w:r>
      <w:r>
        <w:rPr>
          <w:rFonts w:hint="eastAsia" w:eastAsia="仿宋_GB2312" w:cs="Times New Roman"/>
          <w:kern w:val="2"/>
          <w:sz w:val="32"/>
          <w:szCs w:val="32"/>
          <w:lang w:val="en-US" w:eastAsia="zh-CN"/>
        </w:rPr>
        <w:t>、医疗戒护大队</w:t>
      </w:r>
      <w:r>
        <w:rPr>
          <w:rFonts w:hint="eastAsia" w:ascii="Times New Roman" w:hAnsi="Times New Roman" w:eastAsia="仿宋_GB2312" w:cs="Times New Roman"/>
          <w:kern w:val="2"/>
          <w:sz w:val="32"/>
          <w:szCs w:val="32"/>
          <w:lang w:val="en-US" w:eastAsia="zh-CN"/>
        </w:rPr>
        <w:t>按照专项资金财务管理制度相关规定核报项目经费，财务部门按照财务管理制度，严格审核审批程序，安全使用专项资金，</w:t>
      </w:r>
      <w:r>
        <w:rPr>
          <w:rFonts w:hint="eastAsia" w:eastAsia="仿宋_GB2312" w:cs="Times New Roman"/>
          <w:kern w:val="2"/>
          <w:sz w:val="32"/>
          <w:szCs w:val="32"/>
          <w:lang w:val="en-US" w:eastAsia="zh-CN"/>
        </w:rPr>
        <w:t>自查中未发现</w:t>
      </w:r>
      <w:r>
        <w:rPr>
          <w:rFonts w:hint="eastAsia" w:ascii="Times New Roman" w:hAnsi="Times New Roman" w:eastAsia="仿宋_GB2312" w:cs="Times New Roman"/>
          <w:kern w:val="2"/>
          <w:sz w:val="32"/>
          <w:szCs w:val="32"/>
          <w:lang w:val="en-US" w:eastAsia="zh-CN"/>
        </w:rPr>
        <w:t>无违规违法问题</w:t>
      </w:r>
      <w:r>
        <w:rPr>
          <w:rFonts w:hint="eastAsia" w:eastAsia="仿宋_GB2312" w:cs="Times New Roman"/>
          <w:kern w:val="2"/>
          <w:sz w:val="32"/>
          <w:szCs w:val="32"/>
          <w:lang w:val="en-US" w:eastAsia="zh-CN"/>
        </w:rPr>
        <w:t>，具体以州纪委通报为准</w:t>
      </w:r>
      <w:r>
        <w:rPr>
          <w:rFonts w:hint="eastAsia" w:ascii="Times New Roman" w:hAnsi="Times New Roman" w:eastAsia="仿宋_GB2312" w:cs="Times New Roman"/>
          <w:kern w:val="2"/>
          <w:sz w:val="32"/>
          <w:szCs w:val="32"/>
          <w:lang w:val="en-US" w:eastAsia="zh-CN"/>
        </w:rPr>
        <w:t>。</w:t>
      </w:r>
    </w:p>
    <w:p>
      <w:pPr>
        <w:pStyle w:val="2"/>
        <w:widowControl w:val="0"/>
        <w:snapToGrid w:val="0"/>
        <w:spacing w:before="0" w:beforeAutospacing="0" w:after="0" w:line="360" w:lineRule="auto"/>
        <w:ind w:left="0" w:leftChars="0" w:firstLine="643" w:firstLineChars="200"/>
        <w:rPr>
          <w:rFonts w:hint="eastAsia" w:ascii="Times New Roman" w:hAnsi="Times New Roman" w:eastAsia="仿宋_GB2312" w:cs="Times New Roman"/>
          <w:b/>
          <w:bCs/>
          <w:kern w:val="2"/>
          <w:sz w:val="32"/>
          <w:szCs w:val="32"/>
          <w:lang w:eastAsia="zh-CN"/>
        </w:rPr>
      </w:pPr>
      <w:r>
        <w:rPr>
          <w:rFonts w:hint="eastAsia" w:ascii="Times New Roman" w:hAnsi="Times New Roman" w:eastAsia="仿宋_GB2312" w:cs="Times New Roman"/>
          <w:b/>
          <w:bCs/>
          <w:kern w:val="2"/>
          <w:sz w:val="32"/>
          <w:szCs w:val="32"/>
          <w:lang w:eastAsia="zh-CN"/>
        </w:rPr>
        <w:t>三、项目组织实施情况</w:t>
      </w:r>
    </w:p>
    <w:p>
      <w:pPr>
        <w:pStyle w:val="2"/>
        <w:widowControl w:val="0"/>
        <w:snapToGrid w:val="0"/>
        <w:spacing w:before="0" w:beforeAutospacing="0" w:after="0" w:line="360" w:lineRule="auto"/>
        <w:rPr>
          <w:rFonts w:hint="eastAsia" w:eastAsia="仿宋_GB2312"/>
          <w:b/>
          <w:bCs/>
          <w:kern w:val="2"/>
          <w:sz w:val="32"/>
          <w:szCs w:val="32"/>
        </w:rPr>
      </w:pPr>
      <w:r>
        <w:rPr>
          <w:rFonts w:hint="eastAsia" w:eastAsia="仿宋_GB2312"/>
          <w:b/>
          <w:bCs/>
          <w:kern w:val="2"/>
          <w:sz w:val="32"/>
          <w:szCs w:val="32"/>
          <w:lang w:eastAsia="zh-CN"/>
        </w:rPr>
        <w:t>（一）</w:t>
      </w:r>
      <w:r>
        <w:rPr>
          <w:rFonts w:hint="eastAsia" w:eastAsia="仿宋_GB2312"/>
          <w:b/>
          <w:bCs/>
          <w:kern w:val="2"/>
          <w:sz w:val="32"/>
          <w:szCs w:val="32"/>
        </w:rPr>
        <w:t>项目组织情况</w:t>
      </w:r>
    </w:p>
    <w:p>
      <w:pPr>
        <w:pStyle w:val="2"/>
        <w:widowControl w:val="0"/>
        <w:snapToGrid w:val="0"/>
        <w:spacing w:before="0" w:beforeAutospacing="0" w:after="0" w:line="360" w:lineRule="auto"/>
        <w:ind w:leftChars="0" w:firstLine="640" w:firstLineChars="200"/>
        <w:rPr>
          <w:rFonts w:hint="eastAsia" w:eastAsia="仿宋_GB2312"/>
          <w:kern w:val="2"/>
          <w:sz w:val="32"/>
          <w:szCs w:val="32"/>
          <w:lang w:val="en-US" w:eastAsia="zh-CN"/>
        </w:rPr>
      </w:pPr>
      <w:r>
        <w:rPr>
          <w:rFonts w:hint="eastAsia" w:eastAsia="仿宋_GB2312"/>
          <w:kern w:val="2"/>
          <w:sz w:val="32"/>
          <w:szCs w:val="32"/>
          <w:lang w:val="en-US" w:eastAsia="zh-CN"/>
        </w:rPr>
        <w:t>为规范财政专项资金管理，增强财政专项资金分配、使用的科学性和公正性，提高资金使用效益，依据《中华人民共和国预算法》、《中华人民共和国政府采购法》等规定要求，严格遵守相关法律法规和相关管理规定，比如购买设备，凡在当年政府采购目录范围内及招投标限额标准以上的项目，务必实行政府采购，实行公开交易，对所购生活及医疗用品组织监督和验收，对学员食堂从事饮食的戒毒人员进行并通过食品从业人员卫生知识培训和测验，定期进行健康体检，需获得市防疫部门颁发的《健康证》方可上岗；食物需采取48小时留样制度，为保证学员饮食安全和明确事故责任提供依据，确保检查不发现霉变腐烂食物。</w:t>
      </w:r>
    </w:p>
    <w:p>
      <w:pPr>
        <w:pStyle w:val="2"/>
        <w:widowControl w:val="0"/>
        <w:snapToGrid w:val="0"/>
        <w:spacing w:before="0" w:beforeAutospacing="0" w:after="0" w:line="360" w:lineRule="auto"/>
        <w:rPr>
          <w:rFonts w:hint="eastAsia" w:eastAsia="仿宋_GB2312"/>
          <w:b/>
          <w:bCs/>
          <w:kern w:val="2"/>
          <w:sz w:val="32"/>
          <w:szCs w:val="32"/>
        </w:rPr>
      </w:pPr>
      <w:r>
        <w:rPr>
          <w:rFonts w:hint="eastAsia" w:eastAsia="仿宋_GB2312"/>
          <w:b/>
          <w:bCs/>
          <w:kern w:val="2"/>
          <w:sz w:val="32"/>
          <w:szCs w:val="32"/>
          <w:lang w:eastAsia="zh-CN"/>
        </w:rPr>
        <w:t>（二）</w:t>
      </w:r>
      <w:r>
        <w:rPr>
          <w:rFonts w:hint="eastAsia" w:eastAsia="仿宋_GB2312"/>
          <w:b/>
          <w:bCs/>
          <w:kern w:val="2"/>
          <w:sz w:val="32"/>
          <w:szCs w:val="32"/>
        </w:rPr>
        <w:t>项目</w:t>
      </w:r>
      <w:r>
        <w:rPr>
          <w:rFonts w:hint="eastAsia" w:eastAsia="仿宋_GB2312"/>
          <w:b/>
          <w:bCs/>
          <w:kern w:val="2"/>
          <w:sz w:val="32"/>
          <w:szCs w:val="32"/>
          <w:lang w:eastAsia="zh-CN"/>
        </w:rPr>
        <w:t>管理</w:t>
      </w:r>
      <w:r>
        <w:rPr>
          <w:rFonts w:hint="eastAsia" w:eastAsia="仿宋_GB2312"/>
          <w:b/>
          <w:bCs/>
          <w:kern w:val="2"/>
          <w:sz w:val="32"/>
          <w:szCs w:val="32"/>
        </w:rPr>
        <w:t>情况</w:t>
      </w:r>
    </w:p>
    <w:p>
      <w:pPr>
        <w:pStyle w:val="2"/>
        <w:widowControl w:val="0"/>
        <w:snapToGrid w:val="0"/>
        <w:spacing w:before="0" w:beforeAutospacing="0" w:after="0" w:line="36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所成立了专项资金管理领导小组及办公室，党委书记、所长贾春宏任领导小组组长，党委副书记、政委吴永华任领导小组副组长，党委成员闻继祥、谭卫红、高绪军、黄晓华、尚东辉任领导小组成员。专项资金管理领导小组办公室设在计划财务科，副科长何静任办公室主任，科室成员李坤任办公室成员。生活医疗科、医疗戒护大队主要负责项目的组织实施工作，确保项目按时保质的完成。计划财务科</w:t>
      </w:r>
      <w:r>
        <w:rPr>
          <w:rFonts w:hint="eastAsia" w:ascii="仿宋" w:hAnsi="仿宋" w:eastAsia="仿宋"/>
          <w:sz w:val="32"/>
          <w:szCs w:val="32"/>
          <w:lang w:eastAsia="zh-CN"/>
        </w:rPr>
        <w:t>负责</w:t>
      </w:r>
      <w:r>
        <w:rPr>
          <w:rFonts w:hint="eastAsia" w:ascii="仿宋" w:hAnsi="仿宋" w:eastAsia="仿宋"/>
          <w:sz w:val="32"/>
          <w:szCs w:val="32"/>
          <w:lang w:val="en-US" w:eastAsia="zh-CN"/>
        </w:rPr>
        <w:t>专项资金财务管理工作，严格执行专项资金财务管理制度，做到专款专用，切实提高财政资金使用效益。</w:t>
      </w:r>
    </w:p>
    <w:p>
      <w:pPr>
        <w:pStyle w:val="2"/>
        <w:widowControl w:val="0"/>
        <w:snapToGrid w:val="0"/>
        <w:spacing w:before="0" w:beforeAutospacing="0" w:after="0" w:line="360" w:lineRule="auto"/>
        <w:ind w:leftChars="0" w:firstLine="640" w:firstLineChars="200"/>
        <w:rPr>
          <w:rFonts w:hint="eastAsia" w:eastAsia="仿宋_GB2312"/>
          <w:kern w:val="2"/>
          <w:sz w:val="32"/>
          <w:szCs w:val="32"/>
        </w:rPr>
      </w:pPr>
      <w:r>
        <w:rPr>
          <w:rFonts w:hint="eastAsia" w:ascii="仿宋" w:hAnsi="仿宋" w:eastAsia="仿宋" w:cs="仿宋"/>
          <w:sz w:val="32"/>
          <w:szCs w:val="32"/>
          <w:lang w:val="en-US" w:eastAsia="zh-CN"/>
        </w:rPr>
        <w:t>专项资金管理领导小组</w:t>
      </w:r>
      <w:r>
        <w:rPr>
          <w:rFonts w:ascii="仿宋" w:hAnsi="仿宋" w:eastAsia="仿宋"/>
          <w:sz w:val="32"/>
          <w:szCs w:val="32"/>
        </w:rPr>
        <w:t>定期对专项工作实施进度和资金使用情况进行专项检查，</w:t>
      </w:r>
      <w:r>
        <w:rPr>
          <w:rFonts w:hint="eastAsia" w:ascii="仿宋" w:hAnsi="仿宋" w:eastAsia="仿宋"/>
          <w:sz w:val="32"/>
          <w:szCs w:val="32"/>
        </w:rPr>
        <w:t>建立有效</w:t>
      </w:r>
      <w:r>
        <w:rPr>
          <w:rFonts w:hint="eastAsia" w:ascii="仿宋" w:hAnsi="仿宋" w:eastAsia="仿宋"/>
          <w:sz w:val="32"/>
          <w:szCs w:val="32"/>
          <w:lang w:eastAsia="zh-CN"/>
        </w:rPr>
        <w:t>的</w:t>
      </w:r>
      <w:r>
        <w:rPr>
          <w:rFonts w:hint="eastAsia" w:ascii="仿宋" w:hAnsi="仿宋" w:eastAsia="仿宋"/>
          <w:sz w:val="32"/>
          <w:szCs w:val="32"/>
        </w:rPr>
        <w:t>监督管理办法，</w:t>
      </w:r>
      <w:r>
        <w:rPr>
          <w:rFonts w:ascii="仿宋" w:hAnsi="仿宋" w:eastAsia="仿宋"/>
          <w:sz w:val="32"/>
          <w:szCs w:val="32"/>
        </w:rPr>
        <w:t>加强事前、事中和事后的监督，发现问题，及时纠正。</w:t>
      </w:r>
    </w:p>
    <w:p>
      <w:pPr>
        <w:pStyle w:val="2"/>
        <w:widowControl w:val="0"/>
        <w:snapToGrid w:val="0"/>
        <w:spacing w:before="0" w:beforeAutospacing="0" w:after="0" w:line="360" w:lineRule="auto"/>
        <w:ind w:left="0" w:leftChars="0" w:firstLine="643" w:firstLineChars="200"/>
        <w:rPr>
          <w:rFonts w:hint="eastAsia" w:ascii="Times New Roman" w:hAnsi="Times New Roman" w:eastAsia="仿宋_GB2312" w:cs="Times New Roman"/>
          <w:b/>
          <w:bCs/>
          <w:kern w:val="2"/>
          <w:sz w:val="32"/>
          <w:szCs w:val="32"/>
          <w:lang w:eastAsia="zh-CN"/>
        </w:rPr>
      </w:pPr>
      <w:r>
        <w:rPr>
          <w:rFonts w:hint="eastAsia" w:ascii="Times New Roman" w:hAnsi="Times New Roman" w:eastAsia="仿宋_GB2312" w:cs="Times New Roman"/>
          <w:b/>
          <w:bCs/>
          <w:kern w:val="2"/>
          <w:sz w:val="32"/>
          <w:szCs w:val="32"/>
          <w:lang w:eastAsia="zh-CN"/>
        </w:rPr>
        <w:t>四、项目支出绩效情况</w:t>
      </w:r>
    </w:p>
    <w:p>
      <w:pPr>
        <w:pStyle w:val="2"/>
        <w:widowControl w:val="0"/>
        <w:snapToGrid w:val="0"/>
        <w:spacing w:before="0" w:beforeAutospacing="0" w:after="0" w:line="360" w:lineRule="auto"/>
        <w:ind w:left="0" w:leftChars="0" w:firstLine="640" w:firstLineChars="200"/>
        <w:rPr>
          <w:rFonts w:hint="eastAsia" w:eastAsia="仿宋_GB2312"/>
          <w:kern w:val="2"/>
          <w:sz w:val="32"/>
          <w:szCs w:val="32"/>
          <w:lang w:eastAsia="zh-CN"/>
        </w:rPr>
      </w:pPr>
      <w:r>
        <w:rPr>
          <w:rFonts w:hint="eastAsia" w:eastAsia="仿宋_GB2312"/>
          <w:kern w:val="2"/>
          <w:sz w:val="32"/>
          <w:szCs w:val="32"/>
          <w:lang w:eastAsia="zh-CN"/>
        </w:rPr>
        <w:t>根据《湘西州财政局关于开展20</w:t>
      </w:r>
      <w:r>
        <w:rPr>
          <w:rFonts w:hint="eastAsia" w:eastAsia="仿宋_GB2312"/>
          <w:kern w:val="2"/>
          <w:sz w:val="32"/>
          <w:szCs w:val="32"/>
          <w:lang w:val="en-US" w:eastAsia="zh-CN"/>
        </w:rPr>
        <w:t>22</w:t>
      </w:r>
      <w:r>
        <w:rPr>
          <w:rFonts w:hint="eastAsia" w:eastAsia="仿宋_GB2312"/>
          <w:kern w:val="2"/>
          <w:sz w:val="32"/>
          <w:szCs w:val="32"/>
          <w:lang w:eastAsia="zh-CN"/>
        </w:rPr>
        <w:t>年度州直预算部门（单位）项目支出绩效自评工作的通知》（州财绩</w:t>
      </w:r>
      <w:r>
        <w:rPr>
          <w:rFonts w:hint="eastAsia" w:ascii="仿宋" w:hAnsi="仿宋" w:eastAsia="仿宋" w:cs="仿宋"/>
          <w:kern w:val="2"/>
          <w:sz w:val="32"/>
          <w:szCs w:val="32"/>
          <w:lang w:eastAsia="zh-CN"/>
        </w:rPr>
        <w:t>〔</w:t>
      </w:r>
      <w:r>
        <w:rPr>
          <w:rFonts w:hint="eastAsia" w:eastAsia="仿宋_GB2312"/>
          <w:kern w:val="2"/>
          <w:sz w:val="32"/>
          <w:szCs w:val="32"/>
          <w:lang w:eastAsia="zh-CN"/>
        </w:rPr>
        <w:t>20</w:t>
      </w:r>
      <w:r>
        <w:rPr>
          <w:rFonts w:hint="eastAsia" w:eastAsia="仿宋_GB2312"/>
          <w:kern w:val="2"/>
          <w:sz w:val="32"/>
          <w:szCs w:val="32"/>
          <w:lang w:val="en-US" w:eastAsia="zh-CN"/>
        </w:rPr>
        <w:t>23</w:t>
      </w:r>
      <w:r>
        <w:rPr>
          <w:rFonts w:hint="eastAsia" w:ascii="仿宋" w:hAnsi="仿宋" w:eastAsia="仿宋" w:cs="仿宋"/>
          <w:kern w:val="2"/>
          <w:sz w:val="32"/>
          <w:szCs w:val="32"/>
          <w:lang w:eastAsia="zh-CN"/>
        </w:rPr>
        <w:t>〕</w:t>
      </w:r>
      <w:r>
        <w:rPr>
          <w:rFonts w:hint="eastAsia" w:eastAsia="仿宋_GB2312"/>
          <w:kern w:val="2"/>
          <w:sz w:val="32"/>
          <w:szCs w:val="32"/>
          <w:lang w:val="en-US" w:eastAsia="zh-CN"/>
        </w:rPr>
        <w:t>4</w:t>
      </w:r>
      <w:r>
        <w:rPr>
          <w:rFonts w:hint="eastAsia" w:eastAsia="仿宋_GB2312"/>
          <w:kern w:val="2"/>
          <w:sz w:val="32"/>
          <w:szCs w:val="32"/>
          <w:lang w:eastAsia="zh-CN"/>
        </w:rPr>
        <w:t>号）等相关文件要求，我所于20</w:t>
      </w:r>
      <w:r>
        <w:rPr>
          <w:rFonts w:hint="eastAsia" w:eastAsia="仿宋_GB2312"/>
          <w:kern w:val="2"/>
          <w:sz w:val="32"/>
          <w:szCs w:val="32"/>
          <w:lang w:val="en-US" w:eastAsia="zh-CN"/>
        </w:rPr>
        <w:t>22</w:t>
      </w:r>
      <w:r>
        <w:rPr>
          <w:rFonts w:hint="eastAsia" w:eastAsia="仿宋_GB2312"/>
          <w:kern w:val="2"/>
          <w:sz w:val="32"/>
          <w:szCs w:val="32"/>
          <w:lang w:eastAsia="zh-CN"/>
        </w:rPr>
        <w:t>年</w:t>
      </w:r>
      <w:r>
        <w:rPr>
          <w:rFonts w:hint="eastAsia" w:eastAsia="仿宋_GB2312"/>
          <w:kern w:val="2"/>
          <w:sz w:val="32"/>
          <w:szCs w:val="32"/>
          <w:lang w:val="en-US" w:eastAsia="zh-CN"/>
        </w:rPr>
        <w:t>5</w:t>
      </w:r>
      <w:r>
        <w:rPr>
          <w:rFonts w:hint="eastAsia" w:eastAsia="仿宋_GB2312"/>
          <w:kern w:val="2"/>
          <w:sz w:val="32"/>
          <w:szCs w:val="32"/>
          <w:lang w:eastAsia="zh-CN"/>
        </w:rPr>
        <w:t>月</w:t>
      </w:r>
      <w:r>
        <w:rPr>
          <w:rFonts w:hint="eastAsia" w:eastAsia="仿宋_GB2312"/>
          <w:kern w:val="2"/>
          <w:sz w:val="32"/>
          <w:szCs w:val="32"/>
          <w:lang w:val="en-US" w:eastAsia="zh-CN"/>
        </w:rPr>
        <w:t>9</w:t>
      </w:r>
      <w:r>
        <w:rPr>
          <w:rFonts w:hint="eastAsia" w:eastAsia="仿宋_GB2312"/>
          <w:kern w:val="2"/>
          <w:sz w:val="32"/>
          <w:szCs w:val="32"/>
          <w:lang w:eastAsia="zh-CN"/>
        </w:rPr>
        <w:t>日召开现场评价工作安排部署会，成立了绩效自评工作小组，组织工作人员于6月</w:t>
      </w:r>
      <w:r>
        <w:rPr>
          <w:rFonts w:hint="eastAsia" w:eastAsia="仿宋_GB2312"/>
          <w:kern w:val="2"/>
          <w:sz w:val="32"/>
          <w:szCs w:val="32"/>
          <w:lang w:val="en-US" w:eastAsia="zh-CN"/>
        </w:rPr>
        <w:t>6</w:t>
      </w:r>
      <w:r>
        <w:rPr>
          <w:rFonts w:hint="eastAsia" w:eastAsia="仿宋_GB2312"/>
          <w:kern w:val="2"/>
          <w:sz w:val="32"/>
          <w:szCs w:val="32"/>
          <w:lang w:eastAsia="zh-CN"/>
        </w:rPr>
        <w:t>日完成自评工作。绩效评价工作主要如下：</w:t>
      </w:r>
    </w:p>
    <w:p>
      <w:pPr>
        <w:pStyle w:val="2"/>
        <w:widowControl w:val="0"/>
        <w:numPr>
          <w:ilvl w:val="0"/>
          <w:numId w:val="0"/>
        </w:numPr>
        <w:snapToGrid w:val="0"/>
        <w:spacing w:before="0" w:beforeAutospacing="0" w:after="0" w:line="360" w:lineRule="auto"/>
        <w:ind w:firstLine="640" w:firstLineChars="200"/>
        <w:rPr>
          <w:rFonts w:hint="eastAsia" w:eastAsia="仿宋_GB2312"/>
          <w:kern w:val="2"/>
          <w:sz w:val="32"/>
          <w:szCs w:val="32"/>
          <w:lang w:eastAsia="zh-CN"/>
        </w:rPr>
      </w:pPr>
      <w:r>
        <w:rPr>
          <w:rFonts w:hint="eastAsia" w:ascii="Times New Roman" w:hAnsi="Times New Roman" w:eastAsia="仿宋_GB2312"/>
          <w:kern w:val="2"/>
          <w:sz w:val="32"/>
          <w:szCs w:val="32"/>
          <w:lang w:val="en-US" w:eastAsia="zh-CN" w:bidi="ar-SA"/>
        </w:rPr>
        <w:t>（1）</w:t>
      </w:r>
      <w:r>
        <w:rPr>
          <w:rFonts w:hint="eastAsia" w:eastAsia="仿宋_GB2312"/>
          <w:kern w:val="2"/>
          <w:sz w:val="32"/>
          <w:szCs w:val="32"/>
          <w:lang w:eastAsia="zh-CN"/>
        </w:rPr>
        <w:t>核实数据。对20</w:t>
      </w:r>
      <w:r>
        <w:rPr>
          <w:rFonts w:hint="eastAsia" w:eastAsia="仿宋_GB2312"/>
          <w:kern w:val="2"/>
          <w:sz w:val="32"/>
          <w:szCs w:val="32"/>
          <w:lang w:val="en-US" w:eastAsia="zh-CN"/>
        </w:rPr>
        <w:t>22</w:t>
      </w:r>
      <w:r>
        <w:rPr>
          <w:rFonts w:hint="eastAsia" w:eastAsia="仿宋_GB2312"/>
          <w:kern w:val="2"/>
          <w:sz w:val="32"/>
          <w:szCs w:val="32"/>
          <w:lang w:eastAsia="zh-CN"/>
        </w:rPr>
        <w:t>年度强戒人员生活费项目专项资金支出数据的准确性、真实性进行核实。</w:t>
      </w:r>
    </w:p>
    <w:p>
      <w:pPr>
        <w:pStyle w:val="2"/>
        <w:keepNext w:val="0"/>
        <w:keepLines w:val="0"/>
        <w:pageBreakBefore w:val="0"/>
        <w:widowControl w:val="0"/>
        <w:numPr>
          <w:ilvl w:val="0"/>
          <w:numId w:val="0"/>
        </w:numPr>
        <w:kinsoku/>
        <w:wordWrap/>
        <w:topLinePunct w:val="0"/>
        <w:bidi w:val="0"/>
        <w:snapToGrid w:val="0"/>
        <w:spacing w:before="0" w:beforeAutospacing="0" w:after="0" w:line="360" w:lineRule="auto"/>
        <w:ind w:firstLine="640" w:firstLineChars="200"/>
        <w:textAlignment w:val="auto"/>
        <w:rPr>
          <w:rFonts w:hint="eastAsia" w:eastAsia="仿宋_GB2312"/>
          <w:kern w:val="2"/>
          <w:sz w:val="32"/>
          <w:szCs w:val="32"/>
          <w:lang w:eastAsia="zh-CN"/>
        </w:rPr>
      </w:pPr>
      <w:r>
        <w:rPr>
          <w:rFonts w:hint="eastAsia" w:ascii="Times New Roman" w:hAnsi="Times New Roman" w:eastAsia="仿宋_GB2312"/>
          <w:kern w:val="2"/>
          <w:sz w:val="32"/>
          <w:szCs w:val="32"/>
          <w:lang w:val="en-US" w:eastAsia="zh-CN" w:bidi="ar-SA"/>
        </w:rPr>
        <w:t>（2）</w:t>
      </w:r>
      <w:r>
        <w:rPr>
          <w:rFonts w:hint="eastAsia" w:eastAsia="仿宋_GB2312"/>
          <w:kern w:val="2"/>
          <w:sz w:val="32"/>
          <w:szCs w:val="32"/>
          <w:lang w:eastAsia="zh-CN"/>
        </w:rPr>
        <w:t>查阅资料。查阅20</w:t>
      </w:r>
      <w:r>
        <w:rPr>
          <w:rFonts w:hint="eastAsia" w:eastAsia="仿宋_GB2312"/>
          <w:kern w:val="2"/>
          <w:sz w:val="32"/>
          <w:szCs w:val="32"/>
          <w:lang w:val="en-US" w:eastAsia="zh-CN"/>
        </w:rPr>
        <w:t>22</w:t>
      </w:r>
      <w:r>
        <w:rPr>
          <w:rFonts w:hint="eastAsia" w:eastAsia="仿宋_GB2312"/>
          <w:kern w:val="2"/>
          <w:sz w:val="32"/>
          <w:szCs w:val="32"/>
          <w:lang w:eastAsia="zh-CN"/>
        </w:rPr>
        <w:t>年度预算安排、预算追加、资金管理、经费支出等相关文件资料和财务凭证。</w:t>
      </w:r>
    </w:p>
    <w:p>
      <w:pPr>
        <w:keepNext w:val="0"/>
        <w:keepLines w:val="0"/>
        <w:pageBreakBefore w:val="0"/>
        <w:widowControl w:val="0"/>
        <w:kinsoku/>
        <w:wordWrap/>
        <w:topLinePunct w:val="0"/>
        <w:bidi w:val="0"/>
        <w:spacing w:line="360" w:lineRule="auto"/>
        <w:ind w:firstLine="640" w:firstLineChars="200"/>
        <w:jc w:val="left"/>
        <w:textAlignment w:val="auto"/>
        <w:rPr>
          <w:rFonts w:hint="eastAsia" w:eastAsia="仿宋_GB2312"/>
          <w:kern w:val="2"/>
          <w:sz w:val="32"/>
          <w:szCs w:val="32"/>
          <w:lang w:eastAsia="zh-CN"/>
        </w:rPr>
      </w:pPr>
      <w:r>
        <w:rPr>
          <w:rFonts w:hint="eastAsia" w:ascii="Times New Roman" w:hAnsi="Times New Roman" w:eastAsia="仿宋_GB2312"/>
          <w:kern w:val="2"/>
          <w:sz w:val="32"/>
          <w:szCs w:val="32"/>
          <w:lang w:val="en-US" w:eastAsia="zh-CN" w:bidi="ar-SA"/>
        </w:rPr>
        <w:t>（3）</w:t>
      </w:r>
      <w:r>
        <w:rPr>
          <w:rFonts w:hint="eastAsia" w:eastAsia="仿宋_GB2312"/>
          <w:kern w:val="2"/>
          <w:sz w:val="32"/>
          <w:szCs w:val="32"/>
          <w:lang w:eastAsia="zh-CN"/>
        </w:rPr>
        <w:t>发放调查问卷。</w:t>
      </w:r>
      <w:r>
        <w:rPr>
          <w:rFonts w:hint="eastAsia" w:ascii="仿宋_GB2312" w:hAnsi="仿宋_GB2312" w:eastAsia="仿宋_GB2312" w:cs="仿宋_GB2312"/>
          <w:bCs/>
          <w:color w:val="000000"/>
          <w:sz w:val="32"/>
          <w:szCs w:val="32"/>
        </w:rPr>
        <w:t>对部门履行职责情况的公众满意度向</w:t>
      </w:r>
      <w:r>
        <w:rPr>
          <w:rFonts w:hint="eastAsia" w:ascii="仿宋_GB2312" w:hAnsi="仿宋_GB2312" w:eastAsia="仿宋_GB2312" w:cs="仿宋_GB2312"/>
          <w:bCs/>
          <w:color w:val="000000"/>
          <w:sz w:val="32"/>
          <w:szCs w:val="32"/>
          <w:lang w:eastAsia="zh-CN"/>
        </w:rPr>
        <w:t>服务对象</w:t>
      </w:r>
      <w:r>
        <w:rPr>
          <w:rFonts w:hint="eastAsia" w:ascii="仿宋_GB2312" w:hAnsi="仿宋_GB2312" w:eastAsia="仿宋_GB2312" w:cs="仿宋_GB2312"/>
          <w:bCs/>
          <w:color w:val="000000"/>
          <w:sz w:val="32"/>
          <w:szCs w:val="32"/>
        </w:rPr>
        <w:t>进行调查。</w:t>
      </w:r>
    </w:p>
    <w:p>
      <w:pPr>
        <w:pStyle w:val="2"/>
        <w:keepNext w:val="0"/>
        <w:keepLines w:val="0"/>
        <w:pageBreakBefore w:val="0"/>
        <w:widowControl w:val="0"/>
        <w:numPr>
          <w:ilvl w:val="0"/>
          <w:numId w:val="0"/>
        </w:numPr>
        <w:kinsoku/>
        <w:wordWrap/>
        <w:topLinePunct w:val="0"/>
        <w:bidi w:val="0"/>
        <w:snapToGrid w:val="0"/>
        <w:spacing w:before="0" w:beforeAutospacing="0" w:after="0" w:line="360" w:lineRule="auto"/>
        <w:ind w:firstLine="640" w:firstLineChars="200"/>
        <w:textAlignment w:val="auto"/>
        <w:rPr>
          <w:rFonts w:hint="eastAsia" w:eastAsia="仿宋_GB2312"/>
          <w:kern w:val="2"/>
          <w:sz w:val="32"/>
          <w:szCs w:val="32"/>
          <w:lang w:eastAsia="zh-CN"/>
        </w:rPr>
      </w:pPr>
      <w:r>
        <w:rPr>
          <w:rFonts w:hint="eastAsia" w:ascii="Times New Roman" w:hAnsi="Times New Roman" w:eastAsia="仿宋_GB2312"/>
          <w:kern w:val="2"/>
          <w:sz w:val="32"/>
          <w:szCs w:val="32"/>
          <w:lang w:val="en-US" w:eastAsia="zh-CN" w:bidi="ar-SA"/>
        </w:rPr>
        <w:t>（4）</w:t>
      </w:r>
      <w:r>
        <w:rPr>
          <w:rFonts w:hint="eastAsia" w:eastAsia="仿宋_GB2312"/>
          <w:kern w:val="2"/>
          <w:sz w:val="32"/>
          <w:szCs w:val="32"/>
          <w:lang w:eastAsia="zh-CN"/>
        </w:rPr>
        <w:t>归纳汇总。对收集的评价材料结合本所情况进行综合分析、归纳汇总。</w:t>
      </w:r>
    </w:p>
    <w:p>
      <w:pPr>
        <w:pStyle w:val="2"/>
        <w:keepNext w:val="0"/>
        <w:keepLines w:val="0"/>
        <w:pageBreakBefore w:val="0"/>
        <w:widowControl w:val="0"/>
        <w:kinsoku/>
        <w:wordWrap/>
        <w:topLinePunct w:val="0"/>
        <w:bidi w:val="0"/>
        <w:snapToGrid w:val="0"/>
        <w:spacing w:before="0" w:beforeAutospacing="0" w:after="0" w:line="360" w:lineRule="auto"/>
        <w:ind w:left="0" w:leftChars="0" w:firstLine="640" w:firstLineChars="200"/>
        <w:textAlignment w:val="auto"/>
        <w:rPr>
          <w:rFonts w:hint="eastAsia" w:eastAsia="仿宋_GB2312"/>
          <w:kern w:val="2"/>
          <w:sz w:val="32"/>
          <w:szCs w:val="32"/>
          <w:lang w:eastAsia="zh-CN"/>
        </w:rPr>
      </w:pPr>
      <w:r>
        <w:rPr>
          <w:rFonts w:hint="eastAsia" w:eastAsia="仿宋_GB2312"/>
          <w:kern w:val="2"/>
          <w:sz w:val="32"/>
          <w:szCs w:val="32"/>
          <w:lang w:eastAsia="zh-CN"/>
        </w:rPr>
        <w:t>（5）根据评价材料结合各项评价指标进行分析评分。</w:t>
      </w:r>
    </w:p>
    <w:p>
      <w:pPr>
        <w:pStyle w:val="2"/>
        <w:keepNext w:val="0"/>
        <w:keepLines w:val="0"/>
        <w:pageBreakBefore w:val="0"/>
        <w:widowControl w:val="0"/>
        <w:kinsoku/>
        <w:wordWrap/>
        <w:topLinePunct w:val="0"/>
        <w:bidi w:val="0"/>
        <w:snapToGrid w:val="0"/>
        <w:spacing w:before="0" w:beforeAutospacing="0" w:after="0" w:line="360" w:lineRule="auto"/>
        <w:ind w:left="0" w:leftChars="0" w:firstLine="640" w:firstLineChars="200"/>
        <w:textAlignment w:val="auto"/>
        <w:rPr>
          <w:rFonts w:hint="eastAsia" w:eastAsia="仿宋_GB2312"/>
          <w:kern w:val="2"/>
          <w:sz w:val="32"/>
          <w:szCs w:val="32"/>
          <w:lang w:eastAsia="zh-CN"/>
        </w:rPr>
      </w:pPr>
      <w:r>
        <w:rPr>
          <w:rFonts w:hint="eastAsia" w:eastAsia="仿宋_GB2312"/>
          <w:kern w:val="2"/>
          <w:sz w:val="32"/>
          <w:szCs w:val="32"/>
          <w:lang w:eastAsia="zh-CN"/>
        </w:rPr>
        <w:t>（6）形成绩效评价自评报告。</w:t>
      </w:r>
    </w:p>
    <w:p>
      <w:pPr>
        <w:pStyle w:val="2"/>
        <w:widowControl w:val="0"/>
        <w:snapToGrid w:val="0"/>
        <w:spacing w:before="0" w:beforeAutospacing="0" w:after="0" w:line="360" w:lineRule="auto"/>
        <w:ind w:left="0" w:leftChars="0" w:firstLine="643" w:firstLineChars="200"/>
        <w:rPr>
          <w:rFonts w:hint="eastAsia" w:eastAsia="仿宋_GB2312"/>
          <w:b/>
          <w:bCs/>
          <w:kern w:val="2"/>
          <w:sz w:val="32"/>
          <w:szCs w:val="32"/>
          <w:lang w:eastAsia="zh-CN"/>
        </w:rPr>
      </w:pPr>
      <w:r>
        <w:rPr>
          <w:rFonts w:hint="eastAsia" w:eastAsia="仿宋_GB2312"/>
          <w:b/>
          <w:bCs/>
          <w:kern w:val="2"/>
          <w:sz w:val="32"/>
          <w:szCs w:val="32"/>
          <w:lang w:eastAsia="zh-CN"/>
        </w:rPr>
        <w:t>项目支出绩效情况分析如下：</w:t>
      </w:r>
    </w:p>
    <w:p>
      <w:pPr>
        <w:pStyle w:val="2"/>
        <w:widowControl w:val="0"/>
        <w:snapToGrid w:val="0"/>
        <w:spacing w:before="0" w:beforeAutospacing="0" w:after="0" w:line="360" w:lineRule="auto"/>
        <w:rPr>
          <w:rFonts w:hint="eastAsia" w:eastAsia="仿宋_GB2312"/>
          <w:b/>
          <w:bCs/>
          <w:kern w:val="2"/>
          <w:sz w:val="32"/>
          <w:szCs w:val="32"/>
          <w:lang w:eastAsia="zh-CN"/>
        </w:rPr>
      </w:pPr>
      <w:r>
        <w:rPr>
          <w:rFonts w:hint="eastAsia" w:eastAsia="仿宋_GB2312"/>
          <w:b/>
          <w:bCs/>
          <w:kern w:val="2"/>
          <w:sz w:val="32"/>
          <w:szCs w:val="32"/>
          <w:lang w:eastAsia="zh-CN"/>
        </w:rPr>
        <w:t>（一）</w:t>
      </w:r>
      <w:r>
        <w:rPr>
          <w:rFonts w:hint="eastAsia" w:eastAsia="仿宋_GB2312"/>
          <w:b/>
          <w:bCs/>
          <w:kern w:val="2"/>
          <w:sz w:val="32"/>
          <w:szCs w:val="32"/>
        </w:rPr>
        <w:t>项目</w:t>
      </w:r>
      <w:r>
        <w:rPr>
          <w:rFonts w:hint="eastAsia" w:eastAsia="仿宋_GB2312"/>
          <w:b/>
          <w:bCs/>
          <w:kern w:val="2"/>
          <w:sz w:val="32"/>
          <w:szCs w:val="32"/>
          <w:lang w:eastAsia="zh-CN"/>
        </w:rPr>
        <w:t>支出决策</w:t>
      </w:r>
      <w:r>
        <w:rPr>
          <w:rFonts w:hint="eastAsia" w:eastAsia="仿宋_GB2312"/>
          <w:b/>
          <w:bCs/>
          <w:kern w:val="2"/>
          <w:sz w:val="32"/>
          <w:szCs w:val="32"/>
        </w:rPr>
        <w:t>情况</w:t>
      </w:r>
    </w:p>
    <w:p>
      <w:pPr>
        <w:pStyle w:val="2"/>
        <w:widowControl w:val="0"/>
        <w:snapToGrid w:val="0"/>
        <w:spacing w:before="0" w:beforeAutospacing="0" w:after="0" w:line="360" w:lineRule="auto"/>
        <w:ind w:left="0" w:leftChars="0" w:firstLine="640" w:firstLineChars="0"/>
        <w:rPr>
          <w:rFonts w:hint="default" w:eastAsia="仿宋_GB2312"/>
          <w:kern w:val="2"/>
          <w:sz w:val="32"/>
          <w:szCs w:val="32"/>
          <w:lang w:val="en-US" w:eastAsia="zh-CN"/>
        </w:rPr>
      </w:pPr>
      <w:r>
        <w:rPr>
          <w:rFonts w:hint="eastAsia" w:eastAsia="仿宋_GB2312"/>
          <w:kern w:val="2"/>
          <w:sz w:val="32"/>
          <w:szCs w:val="32"/>
          <w:lang w:val="en-US" w:eastAsia="zh-CN"/>
        </w:rPr>
        <w:t>1、立项依据充分：2022年，按照《湖南省财政厅 湖南省司法厅关于印发&lt;湖南省司法行政系统强制隔离戒毒所基本支出经费标准&gt;的通知》（湘财行〔2013〕69号）要求， 项目立项符合法律法规和相关政策。</w:t>
      </w:r>
    </w:p>
    <w:p>
      <w:pPr>
        <w:pStyle w:val="2"/>
        <w:widowControl w:val="0"/>
        <w:snapToGrid w:val="0"/>
        <w:spacing w:before="0" w:beforeAutospacing="0" w:after="0" w:line="360" w:lineRule="auto"/>
        <w:ind w:left="0" w:leftChars="0" w:firstLine="640" w:firstLineChars="200"/>
        <w:rPr>
          <w:rFonts w:hint="default" w:eastAsia="仿宋_GB2312"/>
          <w:kern w:val="2"/>
          <w:sz w:val="32"/>
          <w:szCs w:val="32"/>
          <w:lang w:val="en-US" w:eastAsia="zh-CN"/>
        </w:rPr>
      </w:pPr>
      <w:r>
        <w:rPr>
          <w:rFonts w:hint="eastAsia" w:eastAsia="仿宋_GB2312"/>
          <w:kern w:val="2"/>
          <w:sz w:val="32"/>
          <w:szCs w:val="32"/>
          <w:lang w:val="en-US" w:eastAsia="zh-CN"/>
        </w:rPr>
        <w:t>2、立项程序规范性：我所按州财政局预算编制的要求，编制资金使用计划，并按2022年政府收支分类科目设立“强戒人员生活费”项目。</w:t>
      </w:r>
    </w:p>
    <w:p>
      <w:pPr>
        <w:pStyle w:val="2"/>
        <w:widowControl w:val="0"/>
        <w:snapToGrid w:val="0"/>
        <w:spacing w:before="0" w:beforeAutospacing="0" w:after="0" w:line="360" w:lineRule="auto"/>
        <w:ind w:left="0" w:leftChars="0" w:firstLine="640" w:firstLineChars="200"/>
        <w:rPr>
          <w:rFonts w:hint="default" w:eastAsia="仿宋_GB2312"/>
          <w:kern w:val="2"/>
          <w:sz w:val="32"/>
          <w:szCs w:val="32"/>
          <w:lang w:val="en-US" w:eastAsia="zh-CN"/>
        </w:rPr>
      </w:pPr>
      <w:r>
        <w:rPr>
          <w:rFonts w:hint="eastAsia" w:eastAsia="仿宋_GB2312"/>
          <w:kern w:val="2"/>
          <w:sz w:val="32"/>
          <w:szCs w:val="32"/>
          <w:lang w:val="en-US" w:eastAsia="zh-CN"/>
        </w:rPr>
        <w:t>3、绩效目标合理：我所依据州编办发[2014]118号《关于州强制隔离戒毒所主要职责调整等事项的批复》确定生活医疗科、医疗戒护大队为项目实施单位，符合《中华人民共和国禁毒法》、《国务院戒毒条例》及省、州禁毒工作等国家法律法规、国民经济和社会发展总体规划，符合《湘西土家族苗族自治州人民政府办公室关于湘西土家族苗族自治州劳动教养管理所（强制隔离戒毒所）主要职责内设机构和人员编制规定的通知》（州政办发[2010]20号）确定的职责，符合本部门制定的中长期实施规划。</w:t>
      </w:r>
    </w:p>
    <w:p>
      <w:pPr>
        <w:pStyle w:val="2"/>
        <w:widowControl w:val="0"/>
        <w:snapToGrid w:val="0"/>
        <w:spacing w:before="0" w:beforeAutospacing="0" w:after="0" w:line="360" w:lineRule="auto"/>
        <w:ind w:left="0" w:leftChars="0" w:firstLine="640" w:firstLineChars="200"/>
        <w:rPr>
          <w:rFonts w:hint="eastAsia" w:eastAsia="仿宋_GB2312"/>
          <w:kern w:val="2"/>
          <w:sz w:val="32"/>
          <w:szCs w:val="32"/>
          <w:lang w:val="en-US" w:eastAsia="zh-CN"/>
        </w:rPr>
      </w:pPr>
      <w:r>
        <w:rPr>
          <w:rFonts w:hint="eastAsia" w:eastAsia="仿宋_GB2312"/>
          <w:kern w:val="2"/>
          <w:sz w:val="32"/>
          <w:szCs w:val="32"/>
          <w:lang w:val="en-US" w:eastAsia="zh-CN"/>
        </w:rPr>
        <w:t>4、绩效目标明确：我所依据湘财行[2013]69号《湖南省司法行政系统强制隔离戒毒所基本支出经费标准》确定绩效指标，将戒毒人员生活、卫生、医疗工作的绩效目标细化分解为具体的工作任务，通过清晰、可衡量的指标值予以体现。</w:t>
      </w:r>
    </w:p>
    <w:p>
      <w:pPr>
        <w:pStyle w:val="2"/>
        <w:widowControl w:val="0"/>
        <w:snapToGrid w:val="0"/>
        <w:spacing w:before="0" w:beforeAutospacing="0" w:after="0" w:line="360" w:lineRule="auto"/>
        <w:ind w:left="0" w:leftChars="0" w:firstLine="640" w:firstLineChars="200"/>
        <w:rPr>
          <w:rFonts w:hint="default" w:eastAsia="仿宋_GB2312"/>
          <w:kern w:val="2"/>
          <w:sz w:val="32"/>
          <w:szCs w:val="32"/>
          <w:lang w:val="en-US" w:eastAsia="zh-CN"/>
        </w:rPr>
      </w:pPr>
      <w:r>
        <w:rPr>
          <w:rFonts w:hint="eastAsia" w:eastAsia="仿宋_GB2312"/>
          <w:kern w:val="2"/>
          <w:sz w:val="32"/>
          <w:szCs w:val="32"/>
          <w:lang w:val="en-US" w:eastAsia="zh-CN"/>
        </w:rPr>
        <w:t>5、预算编制科学：我所按照《湖南省财政厅 湖南省司法厅关于印发&lt;湖南省司法行政系统强制隔离戒毒所基本支出经费标准&gt;的通知》（湘财行〔2013〕69号）要求，结合本所实际情况进行预算编制。</w:t>
      </w:r>
    </w:p>
    <w:p>
      <w:pPr>
        <w:pStyle w:val="2"/>
        <w:widowControl w:val="0"/>
        <w:snapToGrid w:val="0"/>
        <w:spacing w:before="0" w:beforeAutospacing="0" w:after="0" w:line="360" w:lineRule="auto"/>
        <w:ind w:left="0" w:leftChars="0" w:firstLine="640" w:firstLineChars="200"/>
        <w:rPr>
          <w:rFonts w:hint="default" w:eastAsia="仿宋_GB2312"/>
          <w:kern w:val="2"/>
          <w:sz w:val="32"/>
          <w:szCs w:val="32"/>
          <w:lang w:val="en-US" w:eastAsia="zh-CN"/>
        </w:rPr>
      </w:pPr>
      <w:r>
        <w:rPr>
          <w:rFonts w:hint="eastAsia" w:eastAsia="仿宋_GB2312"/>
          <w:kern w:val="2"/>
          <w:sz w:val="32"/>
          <w:szCs w:val="32"/>
          <w:lang w:val="en-US" w:eastAsia="zh-CN"/>
        </w:rPr>
        <w:t>6、资金分配合理：预算资金分配依据充分，分配额度合理。</w:t>
      </w:r>
    </w:p>
    <w:p>
      <w:pPr>
        <w:pStyle w:val="2"/>
        <w:widowControl w:val="0"/>
        <w:snapToGrid w:val="0"/>
        <w:spacing w:before="0" w:beforeAutospacing="0" w:after="0" w:line="360" w:lineRule="auto"/>
        <w:rPr>
          <w:rFonts w:hint="eastAsia" w:eastAsia="仿宋_GB2312"/>
          <w:b/>
          <w:bCs/>
          <w:kern w:val="2"/>
          <w:sz w:val="32"/>
          <w:szCs w:val="32"/>
          <w:lang w:eastAsia="zh-CN"/>
        </w:rPr>
      </w:pPr>
      <w:r>
        <w:rPr>
          <w:rFonts w:hint="eastAsia" w:eastAsia="仿宋_GB2312"/>
          <w:b/>
          <w:bCs/>
          <w:kern w:val="2"/>
          <w:sz w:val="32"/>
          <w:szCs w:val="32"/>
          <w:lang w:eastAsia="zh-CN"/>
        </w:rPr>
        <w:t>（二）</w:t>
      </w:r>
      <w:r>
        <w:rPr>
          <w:rFonts w:hint="eastAsia" w:eastAsia="仿宋_GB2312"/>
          <w:b/>
          <w:bCs/>
          <w:kern w:val="2"/>
          <w:sz w:val="32"/>
          <w:szCs w:val="32"/>
        </w:rPr>
        <w:t>项目</w:t>
      </w:r>
      <w:r>
        <w:rPr>
          <w:rFonts w:hint="eastAsia" w:eastAsia="仿宋_GB2312"/>
          <w:b/>
          <w:bCs/>
          <w:kern w:val="2"/>
          <w:sz w:val="32"/>
          <w:szCs w:val="32"/>
          <w:lang w:eastAsia="zh-CN"/>
        </w:rPr>
        <w:t>支出过程</w:t>
      </w:r>
      <w:r>
        <w:rPr>
          <w:rFonts w:hint="eastAsia" w:eastAsia="仿宋_GB2312"/>
          <w:b/>
          <w:bCs/>
          <w:kern w:val="2"/>
          <w:sz w:val="32"/>
          <w:szCs w:val="32"/>
        </w:rPr>
        <w:t>情况</w:t>
      </w:r>
    </w:p>
    <w:p>
      <w:pPr>
        <w:pStyle w:val="2"/>
        <w:widowControl w:val="0"/>
        <w:snapToGrid w:val="0"/>
        <w:spacing w:before="0" w:beforeAutospacing="0" w:after="0" w:line="360" w:lineRule="auto"/>
        <w:ind w:left="0" w:leftChars="0" w:firstLine="640" w:firstLineChars="200"/>
        <w:rPr>
          <w:rFonts w:hint="default" w:eastAsia="仿宋_GB2312"/>
          <w:kern w:val="2"/>
          <w:sz w:val="32"/>
          <w:szCs w:val="32"/>
          <w:lang w:val="en-US" w:eastAsia="zh-CN"/>
        </w:rPr>
      </w:pPr>
      <w:r>
        <w:rPr>
          <w:rFonts w:hint="eastAsia" w:eastAsia="仿宋_GB2312"/>
          <w:kern w:val="2"/>
          <w:sz w:val="32"/>
          <w:szCs w:val="32"/>
          <w:highlight w:val="none"/>
          <w:lang w:val="en-US" w:eastAsia="zh-CN"/>
        </w:rPr>
        <w:t>1、资金到位情况：</w:t>
      </w:r>
      <w:r>
        <w:rPr>
          <w:rFonts w:hint="eastAsia" w:ascii="Times New Roman" w:hAnsi="Times New Roman" w:eastAsia="仿宋_GB2312" w:cs="Times New Roman"/>
          <w:kern w:val="2"/>
          <w:sz w:val="32"/>
          <w:szCs w:val="32"/>
          <w:lang w:val="en-US" w:eastAsia="zh-CN"/>
        </w:rPr>
        <w:t>202</w:t>
      </w:r>
      <w:r>
        <w:rPr>
          <w:rFonts w:hint="eastAsia" w:eastAsia="仿宋_GB2312" w:cs="Times New Roman"/>
          <w:kern w:val="2"/>
          <w:sz w:val="32"/>
          <w:szCs w:val="32"/>
          <w:lang w:val="en-US" w:eastAsia="zh-CN"/>
        </w:rPr>
        <w:t>2</w:t>
      </w:r>
      <w:r>
        <w:rPr>
          <w:rFonts w:hint="eastAsia" w:ascii="仿宋" w:hAnsi="仿宋" w:eastAsia="仿宋" w:cs="仿宋"/>
          <w:sz w:val="32"/>
          <w:szCs w:val="32"/>
          <w:lang w:val="en-US" w:eastAsia="zh-CN"/>
        </w:rPr>
        <w:t>年湘西州财政局下达预算</w:t>
      </w:r>
      <w:r>
        <w:rPr>
          <w:rFonts w:hint="eastAsia" w:ascii="Times New Roman" w:hAnsi="Times New Roman" w:eastAsia="仿宋_GB2312" w:cs="Times New Roman"/>
          <w:kern w:val="2"/>
          <w:sz w:val="32"/>
          <w:szCs w:val="32"/>
          <w:lang w:val="en-US" w:eastAsia="zh-CN"/>
        </w:rPr>
        <w:t>194.6万元，</w:t>
      </w:r>
      <w:r>
        <w:rPr>
          <w:rFonts w:hint="eastAsia" w:eastAsia="仿宋_GB2312" w:cs="Times New Roman"/>
          <w:kern w:val="2"/>
          <w:sz w:val="32"/>
          <w:szCs w:val="32"/>
          <w:lang w:val="en-US" w:eastAsia="zh-CN"/>
        </w:rPr>
        <w:t>实际到位资金194.6万元。</w:t>
      </w:r>
    </w:p>
    <w:p>
      <w:pPr>
        <w:pStyle w:val="2"/>
        <w:widowControl w:val="0"/>
        <w:snapToGrid w:val="0"/>
        <w:spacing w:before="0" w:beforeAutospacing="0" w:after="0" w:line="360" w:lineRule="auto"/>
        <w:ind w:left="0" w:leftChars="0" w:firstLine="640" w:firstLineChars="200"/>
        <w:jc w:val="both"/>
        <w:rPr>
          <w:rFonts w:hint="eastAsia" w:ascii="Times New Roman" w:hAnsi="Times New Roman" w:eastAsia="仿宋_GB2312" w:cs="Times New Roman"/>
          <w:kern w:val="2"/>
          <w:sz w:val="32"/>
          <w:szCs w:val="32"/>
        </w:rPr>
      </w:pPr>
      <w:r>
        <w:rPr>
          <w:rFonts w:hint="eastAsia" w:eastAsia="仿宋_GB2312"/>
          <w:kern w:val="2"/>
          <w:sz w:val="32"/>
          <w:szCs w:val="32"/>
          <w:highlight w:val="none"/>
          <w:lang w:val="en-US" w:eastAsia="zh-CN"/>
        </w:rPr>
        <w:t>2、预算执行情况：受疫情影响，我所常年低人数收治戒毒人员，</w:t>
      </w:r>
      <w:r>
        <w:rPr>
          <w:rFonts w:hint="eastAsia" w:eastAsia="仿宋_GB2312" w:cs="Times New Roman"/>
          <w:kern w:val="2"/>
          <w:sz w:val="32"/>
          <w:szCs w:val="32"/>
          <w:lang w:eastAsia="zh-CN"/>
        </w:rPr>
        <w:t>调整预算数</w:t>
      </w:r>
      <w:r>
        <w:rPr>
          <w:rFonts w:hint="eastAsia" w:eastAsia="仿宋_GB2312" w:cs="Times New Roman"/>
          <w:kern w:val="2"/>
          <w:sz w:val="32"/>
          <w:szCs w:val="32"/>
          <w:lang w:val="en-US" w:eastAsia="zh-CN"/>
        </w:rPr>
        <w:t>112.64</w:t>
      </w:r>
      <w:r>
        <w:rPr>
          <w:rFonts w:hint="eastAsia" w:ascii="Times New Roman" w:hAnsi="Times New Roman" w:eastAsia="仿宋_GB2312" w:cs="Times New Roman"/>
          <w:kern w:val="2"/>
          <w:sz w:val="32"/>
          <w:szCs w:val="32"/>
          <w:lang w:val="en-US" w:eastAsia="zh-CN"/>
        </w:rPr>
        <w:t>万元，</w:t>
      </w:r>
      <w:r>
        <w:rPr>
          <w:rFonts w:hint="eastAsia" w:eastAsia="仿宋_GB2312" w:cs="Times New Roman"/>
          <w:kern w:val="2"/>
          <w:sz w:val="32"/>
          <w:szCs w:val="32"/>
          <w:lang w:val="en-US" w:eastAsia="zh-CN"/>
        </w:rPr>
        <w:t>全年预算执行数112.64，</w:t>
      </w:r>
      <w:r>
        <w:rPr>
          <w:rFonts w:hint="eastAsia" w:eastAsia="仿宋_GB2312" w:cs="Times New Roman"/>
          <w:kern w:val="2"/>
          <w:sz w:val="32"/>
          <w:szCs w:val="32"/>
          <w:lang w:eastAsia="zh-CN"/>
        </w:rPr>
        <w:t>预算执行</w:t>
      </w:r>
      <w:r>
        <w:rPr>
          <w:rFonts w:hint="eastAsia" w:ascii="Times New Roman" w:hAnsi="Times New Roman" w:eastAsia="仿宋_GB2312" w:cs="Times New Roman"/>
          <w:kern w:val="2"/>
          <w:sz w:val="32"/>
          <w:szCs w:val="32"/>
          <w:lang w:eastAsia="zh-CN"/>
        </w:rPr>
        <w:t>率</w:t>
      </w:r>
      <w:r>
        <w:rPr>
          <w:rFonts w:hint="eastAsia" w:ascii="Times New Roman" w:hAnsi="Times New Roman" w:eastAsia="仿宋_GB2312" w:cs="Times New Roman"/>
          <w:kern w:val="2"/>
          <w:sz w:val="32"/>
          <w:szCs w:val="32"/>
        </w:rPr>
        <w:t>达</w:t>
      </w:r>
      <w:r>
        <w:rPr>
          <w:rFonts w:hint="eastAsia" w:ascii="Times New Roman" w:hAnsi="Times New Roman" w:eastAsia="仿宋_GB2312" w:cs="Times New Roman"/>
          <w:kern w:val="2"/>
          <w:sz w:val="32"/>
          <w:szCs w:val="32"/>
          <w:lang w:val="en-US" w:eastAsia="zh-CN"/>
        </w:rPr>
        <w:t>100%</w:t>
      </w:r>
      <w:r>
        <w:rPr>
          <w:rFonts w:hint="eastAsia" w:ascii="Times New Roman" w:hAnsi="Times New Roman" w:eastAsia="仿宋_GB2312" w:cs="Times New Roman"/>
          <w:kern w:val="2"/>
          <w:sz w:val="32"/>
          <w:szCs w:val="32"/>
        </w:rPr>
        <w:t>。</w:t>
      </w:r>
    </w:p>
    <w:p>
      <w:pPr>
        <w:pStyle w:val="2"/>
        <w:widowControl w:val="0"/>
        <w:snapToGrid w:val="0"/>
        <w:spacing w:before="0" w:beforeAutospacing="0" w:after="0" w:line="360" w:lineRule="auto"/>
        <w:ind w:left="0" w:leftChars="0" w:firstLine="640" w:firstLineChars="200"/>
        <w:jc w:val="both"/>
        <w:rPr>
          <w:rFonts w:hint="eastAsia" w:eastAsia="仿宋_GB2312"/>
          <w:kern w:val="2"/>
          <w:sz w:val="32"/>
          <w:szCs w:val="32"/>
          <w:lang w:val="en-US" w:eastAsia="zh-CN"/>
        </w:rPr>
      </w:pPr>
      <w:r>
        <w:rPr>
          <w:rFonts w:hint="eastAsia" w:eastAsia="仿宋_GB2312"/>
          <w:kern w:val="2"/>
          <w:sz w:val="32"/>
          <w:szCs w:val="32"/>
          <w:lang w:val="en-US" w:eastAsia="zh-CN"/>
        </w:rPr>
        <w:t>3、资金使用合规：我所项目资金使用符合国家财经法规和财务管理制度以及有关专项资金管理办法的规定；在项目预算批复范围内，严格执行财务报账审批程序，未发现截留、挤占、挪用、虚列支出等情况。</w:t>
      </w:r>
    </w:p>
    <w:p>
      <w:pPr>
        <w:pStyle w:val="2"/>
        <w:widowControl w:val="0"/>
        <w:snapToGrid w:val="0"/>
        <w:spacing w:before="0" w:beforeAutospacing="0" w:after="0" w:line="360" w:lineRule="auto"/>
        <w:ind w:left="0" w:leftChars="0" w:firstLine="640" w:firstLineChars="200"/>
        <w:jc w:val="both"/>
        <w:rPr>
          <w:rFonts w:hint="default" w:eastAsia="仿宋_GB2312"/>
          <w:kern w:val="2"/>
          <w:sz w:val="32"/>
          <w:szCs w:val="32"/>
          <w:lang w:val="en-US" w:eastAsia="zh-CN"/>
        </w:rPr>
      </w:pPr>
      <w:r>
        <w:rPr>
          <w:rFonts w:hint="eastAsia" w:eastAsia="仿宋_GB2312"/>
          <w:kern w:val="2"/>
          <w:sz w:val="32"/>
          <w:szCs w:val="32"/>
          <w:lang w:val="en-US" w:eastAsia="zh-CN"/>
        </w:rPr>
        <w:t>4、管理制度健全：</w:t>
      </w:r>
      <w:r>
        <w:rPr>
          <w:rFonts w:hint="default" w:eastAsia="仿宋_GB2312"/>
          <w:kern w:val="2"/>
          <w:sz w:val="32"/>
          <w:szCs w:val="32"/>
          <w:lang w:val="en-US" w:eastAsia="zh-CN"/>
        </w:rPr>
        <w:t>为加强单位财务管理，健全财务制度，杜绝违法违纪行为，从源头上预防腐败，促进党风廉政建设和</w:t>
      </w:r>
      <w:r>
        <w:rPr>
          <w:rFonts w:hint="eastAsia" w:eastAsia="仿宋_GB2312"/>
          <w:kern w:val="2"/>
          <w:sz w:val="32"/>
          <w:szCs w:val="32"/>
          <w:lang w:val="en-US" w:eastAsia="zh-CN"/>
        </w:rPr>
        <w:t>我</w:t>
      </w:r>
      <w:r>
        <w:rPr>
          <w:rFonts w:hint="default" w:eastAsia="仿宋_GB2312"/>
          <w:kern w:val="2"/>
          <w:sz w:val="32"/>
          <w:szCs w:val="32"/>
          <w:lang w:val="en-US" w:eastAsia="zh-CN"/>
        </w:rPr>
        <w:t>所各项工作有序健康发展，根据《中华人民共和国预算法》、《中华人民共和国会计法》、《中华人民共和国政府采购法》和财政部《行政单位财务规则》等有关法律、法规规定，并结合</w:t>
      </w:r>
      <w:r>
        <w:rPr>
          <w:rFonts w:hint="eastAsia" w:eastAsia="仿宋_GB2312"/>
          <w:kern w:val="2"/>
          <w:sz w:val="32"/>
          <w:szCs w:val="32"/>
          <w:lang w:val="en-US" w:eastAsia="zh-CN"/>
        </w:rPr>
        <w:t>我</w:t>
      </w:r>
      <w:r>
        <w:rPr>
          <w:rFonts w:hint="default" w:eastAsia="仿宋_GB2312"/>
          <w:kern w:val="2"/>
          <w:sz w:val="32"/>
          <w:szCs w:val="32"/>
          <w:lang w:val="en-US" w:eastAsia="zh-CN"/>
        </w:rPr>
        <w:t>所实际制定有《州强戒所财务管理制度》《州强戒所厉行节约反对浪费实施细则》《州强戒所专项资金财务管理制度》等相关管理制度。</w:t>
      </w:r>
    </w:p>
    <w:p>
      <w:pPr>
        <w:pStyle w:val="2"/>
        <w:widowControl w:val="0"/>
        <w:snapToGrid w:val="0"/>
        <w:spacing w:before="0" w:beforeAutospacing="0" w:after="0" w:line="360" w:lineRule="auto"/>
        <w:ind w:left="0" w:leftChars="0" w:firstLine="640" w:firstLineChars="200"/>
        <w:jc w:val="both"/>
        <w:rPr>
          <w:rFonts w:hint="default" w:eastAsia="仿宋_GB2312"/>
          <w:kern w:val="2"/>
          <w:sz w:val="32"/>
          <w:szCs w:val="32"/>
          <w:lang w:val="en-US" w:eastAsia="zh-CN"/>
        </w:rPr>
      </w:pPr>
      <w:r>
        <w:rPr>
          <w:rFonts w:hint="eastAsia" w:eastAsia="仿宋_GB2312"/>
          <w:kern w:val="2"/>
          <w:sz w:val="32"/>
          <w:szCs w:val="32"/>
          <w:lang w:val="en-US" w:eastAsia="zh-CN"/>
        </w:rPr>
        <w:t>5、制度执行有效：该项目由生活医疗科、医疗戒护大队根据相关法律法规以及《司法行政机关强制隔离戒毒所生活卫生管理规定》，合法、合规的开展戒毒人员生活、卫生、医疗方面的工作，生活卫生管理制度已得到了有效的执行。项目支出手续完备，生活医疗科严格执行生活经费的标准，并保障各项经费及时足额到位。疫情期间根据省局规定提高伙食标准每人每月增加100元，并定期公布伙食账目，切实保障戒毒人员生活水平。医疗戒护大队坚持抓入所体检关和日常监测治疗工作，对新入所的戒毒人员全部进行入所体检和爱滋病体检，体检率达到了100%，并常态化的对收治的戒毒人员进行尿检，确保不发生所内吸毒事件。我所项目资金使用符合国家财经法规和财务管理制度以及有关专项资金管理办法的规定；在项目预算批复范围内，严格执行财务报账审批程序，未发现截留、挤占、挪用、虚列支出等情况。</w:t>
      </w:r>
    </w:p>
    <w:p>
      <w:pPr>
        <w:pStyle w:val="2"/>
        <w:widowControl w:val="0"/>
        <w:snapToGrid w:val="0"/>
        <w:spacing w:before="0" w:beforeAutospacing="0" w:after="0" w:line="360" w:lineRule="auto"/>
        <w:ind w:left="0" w:leftChars="0" w:firstLine="643" w:firstLineChars="200"/>
        <w:jc w:val="both"/>
        <w:rPr>
          <w:rFonts w:hint="eastAsia" w:eastAsia="仿宋_GB2312"/>
          <w:b/>
          <w:bCs/>
          <w:kern w:val="2"/>
          <w:sz w:val="32"/>
          <w:szCs w:val="32"/>
          <w:lang w:eastAsia="zh-CN"/>
        </w:rPr>
      </w:pPr>
      <w:r>
        <w:rPr>
          <w:rFonts w:hint="eastAsia" w:eastAsia="仿宋_GB2312"/>
          <w:b/>
          <w:bCs/>
          <w:kern w:val="2"/>
          <w:sz w:val="32"/>
          <w:szCs w:val="32"/>
          <w:lang w:eastAsia="zh-CN"/>
        </w:rPr>
        <w:t>（三）</w:t>
      </w:r>
      <w:r>
        <w:rPr>
          <w:rFonts w:hint="eastAsia" w:eastAsia="仿宋_GB2312"/>
          <w:b/>
          <w:bCs/>
          <w:kern w:val="2"/>
          <w:sz w:val="32"/>
          <w:szCs w:val="32"/>
        </w:rPr>
        <w:t>项目</w:t>
      </w:r>
      <w:r>
        <w:rPr>
          <w:rFonts w:hint="eastAsia" w:eastAsia="仿宋_GB2312"/>
          <w:b/>
          <w:bCs/>
          <w:kern w:val="2"/>
          <w:sz w:val="32"/>
          <w:szCs w:val="32"/>
          <w:lang w:eastAsia="zh-CN"/>
        </w:rPr>
        <w:t>支出产出</w:t>
      </w:r>
      <w:r>
        <w:rPr>
          <w:rFonts w:hint="eastAsia" w:eastAsia="仿宋_GB2312"/>
          <w:b/>
          <w:bCs/>
          <w:kern w:val="2"/>
          <w:sz w:val="32"/>
          <w:szCs w:val="32"/>
        </w:rPr>
        <w:t>情况</w:t>
      </w:r>
    </w:p>
    <w:p>
      <w:pPr>
        <w:pStyle w:val="2"/>
        <w:widowControl w:val="0"/>
        <w:snapToGrid w:val="0"/>
        <w:spacing w:before="0" w:beforeAutospacing="0" w:after="0" w:line="360" w:lineRule="auto"/>
        <w:ind w:left="0" w:leftChars="0" w:firstLine="640" w:firstLineChars="200"/>
        <w:rPr>
          <w:rFonts w:hint="default" w:eastAsia="仿宋_GB2312"/>
          <w:kern w:val="2"/>
          <w:sz w:val="32"/>
          <w:szCs w:val="32"/>
          <w:lang w:val="en-US" w:eastAsia="zh-CN"/>
        </w:rPr>
      </w:pPr>
      <w:r>
        <w:rPr>
          <w:rFonts w:hint="eastAsia" w:eastAsia="仿宋_GB2312" w:cs="Times New Roman"/>
          <w:kern w:val="2"/>
          <w:sz w:val="32"/>
          <w:szCs w:val="32"/>
          <w:highlight w:val="none"/>
          <w:lang w:val="en-US" w:eastAsia="zh-CN"/>
        </w:rPr>
        <w:t>1、收治戒毒人员</w:t>
      </w:r>
      <w:r>
        <w:rPr>
          <w:rFonts w:hint="eastAsia" w:ascii="Times New Roman" w:hAnsi="Times New Roman" w:eastAsia="仿宋_GB2312" w:cs="Times New Roman"/>
          <w:kern w:val="2"/>
          <w:sz w:val="32"/>
          <w:szCs w:val="32"/>
          <w:highlight w:val="none"/>
          <w:lang w:val="en-US" w:eastAsia="zh-CN"/>
        </w:rPr>
        <w:t>实际完成率：</w:t>
      </w:r>
      <w:r>
        <w:rPr>
          <w:rFonts w:hint="eastAsia" w:ascii="仿宋" w:hAnsi="仿宋" w:eastAsia="仿宋" w:cs="仿宋"/>
          <w:color w:val="auto"/>
          <w:kern w:val="2"/>
          <w:sz w:val="32"/>
          <w:szCs w:val="32"/>
        </w:rPr>
        <w:t>实际完成率=（实际</w:t>
      </w:r>
      <w:r>
        <w:rPr>
          <w:rFonts w:hint="eastAsia" w:ascii="仿宋" w:hAnsi="仿宋" w:eastAsia="仿宋" w:cs="仿宋"/>
          <w:color w:val="auto"/>
          <w:kern w:val="2"/>
          <w:sz w:val="32"/>
          <w:szCs w:val="32"/>
          <w:lang w:eastAsia="zh-CN"/>
        </w:rPr>
        <w:t>收治</w:t>
      </w:r>
      <w:r>
        <w:rPr>
          <w:rFonts w:hint="eastAsia" w:ascii="仿宋" w:hAnsi="仿宋" w:eastAsia="仿宋" w:cs="仿宋"/>
          <w:color w:val="auto"/>
          <w:kern w:val="2"/>
          <w:sz w:val="32"/>
          <w:szCs w:val="32"/>
        </w:rPr>
        <w:t>数/计划</w:t>
      </w:r>
      <w:r>
        <w:rPr>
          <w:rFonts w:hint="eastAsia" w:ascii="仿宋" w:hAnsi="仿宋" w:eastAsia="仿宋" w:cs="仿宋"/>
          <w:color w:val="auto"/>
          <w:kern w:val="2"/>
          <w:sz w:val="32"/>
          <w:szCs w:val="32"/>
          <w:lang w:eastAsia="zh-CN"/>
        </w:rPr>
        <w:t>收治</w:t>
      </w:r>
      <w:r>
        <w:rPr>
          <w:rFonts w:hint="eastAsia" w:ascii="仿宋" w:hAnsi="仿宋" w:eastAsia="仿宋" w:cs="仿宋"/>
          <w:color w:val="auto"/>
          <w:kern w:val="2"/>
          <w:sz w:val="32"/>
          <w:szCs w:val="32"/>
        </w:rPr>
        <w:t>数）×100%</w:t>
      </w:r>
      <w:r>
        <w:rPr>
          <w:rFonts w:hint="eastAsia" w:ascii="仿宋" w:hAnsi="仿宋" w:eastAsia="仿宋" w:cs="仿宋"/>
          <w:color w:val="auto"/>
          <w:kern w:val="2"/>
          <w:sz w:val="32"/>
          <w:szCs w:val="32"/>
          <w:lang w:val="en-US" w:eastAsia="zh-CN"/>
        </w:rPr>
        <w:t>=120人/500人</w:t>
      </w:r>
      <w:r>
        <w:rPr>
          <w:rFonts w:hint="eastAsia" w:ascii="仿宋" w:hAnsi="仿宋" w:eastAsia="仿宋" w:cs="仿宋"/>
          <w:color w:val="auto"/>
          <w:kern w:val="2"/>
          <w:sz w:val="32"/>
          <w:szCs w:val="32"/>
        </w:rPr>
        <w:t>×100%</w:t>
      </w:r>
      <w:r>
        <w:rPr>
          <w:rFonts w:hint="eastAsia" w:ascii="仿宋" w:hAnsi="仿宋" w:eastAsia="仿宋" w:cs="仿宋"/>
          <w:color w:val="auto"/>
          <w:kern w:val="2"/>
          <w:sz w:val="32"/>
          <w:szCs w:val="32"/>
          <w:lang w:val="en-US" w:eastAsia="zh-CN"/>
        </w:rPr>
        <w:t>=24</w:t>
      </w:r>
      <w:r>
        <w:rPr>
          <w:rFonts w:hint="eastAsia" w:ascii="仿宋" w:hAnsi="仿宋" w:eastAsia="仿宋" w:cs="仿宋"/>
          <w:color w:val="auto"/>
          <w:kern w:val="2"/>
          <w:sz w:val="32"/>
          <w:szCs w:val="32"/>
        </w:rPr>
        <w:t>%。由于物价上涨速度较快，</w:t>
      </w:r>
      <w:r>
        <w:rPr>
          <w:rFonts w:hint="eastAsia" w:ascii="仿宋" w:hAnsi="仿宋" w:eastAsia="仿宋" w:cs="仿宋"/>
          <w:color w:val="auto"/>
          <w:kern w:val="2"/>
          <w:sz w:val="32"/>
          <w:szCs w:val="32"/>
          <w:lang w:eastAsia="zh-CN"/>
        </w:rPr>
        <w:t>湘财行</w:t>
      </w:r>
      <w:r>
        <w:rPr>
          <w:rFonts w:hint="eastAsia" w:ascii="仿宋" w:hAnsi="仿宋" w:eastAsia="仿宋" w:cs="仿宋"/>
          <w:color w:val="auto"/>
          <w:kern w:val="2"/>
          <w:sz w:val="32"/>
          <w:szCs w:val="32"/>
          <w:lang w:val="en-US" w:eastAsia="zh-CN"/>
        </w:rPr>
        <w:t>[2013]69号</w:t>
      </w:r>
      <w:r>
        <w:rPr>
          <w:rFonts w:hint="eastAsia" w:ascii="仿宋" w:hAnsi="仿宋" w:eastAsia="仿宋" w:cs="仿宋"/>
          <w:color w:val="auto"/>
          <w:kern w:val="2"/>
          <w:sz w:val="32"/>
          <w:szCs w:val="32"/>
        </w:rPr>
        <w:t>文件执行标准已经明显偏低，虽然</w:t>
      </w:r>
      <w:r>
        <w:rPr>
          <w:rFonts w:hint="eastAsia" w:ascii="仿宋" w:hAnsi="仿宋" w:eastAsia="仿宋" w:cs="仿宋"/>
          <w:color w:val="auto"/>
          <w:kern w:val="2"/>
          <w:sz w:val="32"/>
          <w:szCs w:val="32"/>
          <w:lang w:eastAsia="zh-CN"/>
        </w:rPr>
        <w:t>我所使用强戒</w:t>
      </w:r>
      <w:r>
        <w:rPr>
          <w:rFonts w:hint="eastAsia" w:ascii="仿宋" w:hAnsi="仿宋" w:eastAsia="仿宋" w:cs="仿宋"/>
          <w:color w:val="auto"/>
          <w:kern w:val="2"/>
          <w:sz w:val="32"/>
          <w:szCs w:val="32"/>
        </w:rPr>
        <w:t>人员</w:t>
      </w:r>
      <w:r>
        <w:rPr>
          <w:rFonts w:hint="eastAsia" w:ascii="仿宋" w:hAnsi="仿宋" w:eastAsia="仿宋" w:cs="仿宋"/>
          <w:color w:val="auto"/>
          <w:kern w:val="2"/>
          <w:sz w:val="32"/>
          <w:szCs w:val="32"/>
          <w:lang w:eastAsia="zh-CN"/>
        </w:rPr>
        <w:t>生活费</w:t>
      </w:r>
      <w:r>
        <w:rPr>
          <w:rFonts w:hint="eastAsia" w:ascii="仿宋" w:hAnsi="仿宋" w:eastAsia="仿宋" w:cs="仿宋"/>
          <w:color w:val="auto"/>
          <w:kern w:val="2"/>
          <w:sz w:val="32"/>
          <w:szCs w:val="32"/>
        </w:rPr>
        <w:t>弥补经费执行标准的差额，基本能保障</w:t>
      </w:r>
      <w:r>
        <w:rPr>
          <w:rFonts w:hint="eastAsia" w:ascii="仿宋" w:hAnsi="仿宋" w:eastAsia="仿宋" w:cs="仿宋"/>
          <w:color w:val="auto"/>
          <w:kern w:val="2"/>
          <w:sz w:val="32"/>
          <w:szCs w:val="32"/>
          <w:lang w:eastAsia="zh-CN"/>
        </w:rPr>
        <w:t>戒毒</w:t>
      </w:r>
      <w:r>
        <w:rPr>
          <w:rFonts w:hint="eastAsia" w:ascii="仿宋" w:hAnsi="仿宋" w:eastAsia="仿宋" w:cs="仿宋"/>
          <w:color w:val="auto"/>
          <w:kern w:val="2"/>
          <w:sz w:val="32"/>
          <w:szCs w:val="32"/>
        </w:rPr>
        <w:t>人员生活水平，但</w:t>
      </w:r>
      <w:r>
        <w:rPr>
          <w:rFonts w:hint="eastAsia" w:ascii="仿宋" w:hAnsi="仿宋" w:eastAsia="仿宋" w:cs="仿宋"/>
          <w:color w:val="auto"/>
          <w:kern w:val="2"/>
          <w:sz w:val="32"/>
          <w:szCs w:val="32"/>
          <w:lang w:eastAsia="zh-CN"/>
        </w:rPr>
        <w:t>是受三年疫情影响</w:t>
      </w:r>
      <w:r>
        <w:rPr>
          <w:rFonts w:hint="eastAsia" w:ascii="仿宋" w:hAnsi="仿宋" w:eastAsia="仿宋" w:cs="仿宋"/>
          <w:color w:val="auto"/>
          <w:kern w:val="2"/>
          <w:sz w:val="32"/>
          <w:szCs w:val="32"/>
        </w:rPr>
        <w:t>实际收治</w:t>
      </w:r>
      <w:r>
        <w:rPr>
          <w:rFonts w:hint="eastAsia" w:ascii="仿宋" w:hAnsi="仿宋" w:eastAsia="仿宋" w:cs="仿宋"/>
          <w:color w:val="auto"/>
          <w:kern w:val="2"/>
          <w:sz w:val="32"/>
          <w:szCs w:val="32"/>
          <w:lang w:eastAsia="zh-CN"/>
        </w:rPr>
        <w:t>戒毒</w:t>
      </w:r>
      <w:r>
        <w:rPr>
          <w:rFonts w:hint="eastAsia" w:ascii="仿宋" w:hAnsi="仿宋" w:eastAsia="仿宋" w:cs="仿宋"/>
          <w:color w:val="auto"/>
          <w:kern w:val="2"/>
          <w:sz w:val="32"/>
          <w:szCs w:val="32"/>
        </w:rPr>
        <w:t>人员数量与预算数量存在差异</w:t>
      </w:r>
      <w:r>
        <w:rPr>
          <w:rFonts w:hint="eastAsia" w:ascii="仿宋" w:hAnsi="仿宋" w:eastAsia="仿宋" w:cs="仿宋"/>
          <w:color w:val="auto"/>
          <w:kern w:val="2"/>
          <w:sz w:val="32"/>
          <w:szCs w:val="32"/>
          <w:lang w:eastAsia="zh-CN"/>
        </w:rPr>
        <w:t>较大。</w:t>
      </w:r>
      <w:r>
        <w:rPr>
          <w:rFonts w:hint="eastAsia" w:ascii="仿宋" w:hAnsi="仿宋" w:eastAsia="仿宋" w:cs="仿宋"/>
          <w:color w:val="auto"/>
          <w:kern w:val="2"/>
          <w:sz w:val="32"/>
          <w:szCs w:val="32"/>
          <w:lang w:val="en-US" w:eastAsia="zh-CN"/>
        </w:rPr>
        <w:t>2022年</w:t>
      </w:r>
      <w:r>
        <w:rPr>
          <w:rFonts w:hint="eastAsia" w:ascii="仿宋" w:hAnsi="仿宋" w:eastAsia="仿宋" w:cs="仿宋"/>
          <w:color w:val="auto"/>
          <w:kern w:val="2"/>
          <w:sz w:val="32"/>
          <w:szCs w:val="32"/>
        </w:rPr>
        <w:t>经</w:t>
      </w:r>
      <w:r>
        <w:rPr>
          <w:rFonts w:hint="eastAsia" w:ascii="仿宋" w:hAnsi="仿宋" w:eastAsia="仿宋" w:cs="仿宋"/>
          <w:color w:val="auto"/>
          <w:kern w:val="2"/>
          <w:sz w:val="32"/>
          <w:szCs w:val="32"/>
          <w:lang w:eastAsia="zh-CN"/>
        </w:rPr>
        <w:t>州</w:t>
      </w:r>
      <w:r>
        <w:rPr>
          <w:rFonts w:hint="eastAsia" w:ascii="仿宋" w:hAnsi="仿宋" w:eastAsia="仿宋" w:cs="仿宋"/>
          <w:color w:val="auto"/>
          <w:kern w:val="2"/>
          <w:sz w:val="32"/>
          <w:szCs w:val="32"/>
        </w:rPr>
        <w:t>财政局批准</w:t>
      </w:r>
      <w:r>
        <w:rPr>
          <w:rFonts w:hint="eastAsia" w:ascii="仿宋" w:hAnsi="仿宋" w:eastAsia="仿宋" w:cs="仿宋"/>
          <w:color w:val="auto"/>
          <w:kern w:val="2"/>
          <w:sz w:val="32"/>
          <w:szCs w:val="32"/>
          <w:lang w:eastAsia="zh-CN"/>
        </w:rPr>
        <w:t>按</w:t>
      </w:r>
      <w:r>
        <w:rPr>
          <w:rFonts w:hint="eastAsia" w:ascii="仿宋" w:hAnsi="仿宋" w:eastAsia="仿宋" w:cs="仿宋"/>
          <w:color w:val="auto"/>
          <w:kern w:val="2"/>
          <w:sz w:val="32"/>
          <w:szCs w:val="32"/>
          <w:lang w:val="en-US" w:eastAsia="zh-CN"/>
        </w:rPr>
        <w:t>500人</w:t>
      </w:r>
      <w:r>
        <w:rPr>
          <w:rFonts w:hint="eastAsia" w:ascii="仿宋" w:hAnsi="仿宋" w:eastAsia="仿宋" w:cs="仿宋"/>
          <w:color w:val="auto"/>
          <w:kern w:val="2"/>
          <w:sz w:val="32"/>
          <w:szCs w:val="32"/>
        </w:rPr>
        <w:t>收治</w:t>
      </w:r>
      <w:r>
        <w:rPr>
          <w:rFonts w:hint="eastAsia" w:ascii="仿宋" w:hAnsi="仿宋" w:eastAsia="仿宋" w:cs="仿宋"/>
          <w:color w:val="auto"/>
          <w:kern w:val="2"/>
          <w:sz w:val="32"/>
          <w:szCs w:val="32"/>
          <w:lang w:eastAsia="zh-CN"/>
        </w:rPr>
        <w:t>规模拨付</w:t>
      </w:r>
      <w:r>
        <w:rPr>
          <w:rFonts w:hint="eastAsia" w:ascii="仿宋" w:hAnsi="仿宋" w:eastAsia="仿宋" w:cs="仿宋"/>
          <w:color w:val="auto"/>
          <w:kern w:val="2"/>
          <w:sz w:val="32"/>
          <w:szCs w:val="32"/>
        </w:rPr>
        <w:t>预算</w:t>
      </w:r>
      <w:r>
        <w:rPr>
          <w:rFonts w:hint="eastAsia" w:ascii="仿宋" w:hAnsi="仿宋" w:eastAsia="仿宋" w:cs="仿宋"/>
          <w:color w:val="auto"/>
          <w:kern w:val="2"/>
          <w:sz w:val="32"/>
          <w:szCs w:val="32"/>
          <w:lang w:eastAsia="zh-CN"/>
        </w:rPr>
        <w:t>，</w:t>
      </w:r>
      <w:r>
        <w:rPr>
          <w:rFonts w:hint="eastAsia" w:ascii="仿宋" w:hAnsi="仿宋" w:eastAsia="仿宋" w:cs="仿宋"/>
          <w:bCs/>
          <w:color w:val="auto"/>
          <w:sz w:val="32"/>
          <w:szCs w:val="32"/>
          <w:lang w:val="en-US" w:eastAsia="zh-CN"/>
        </w:rPr>
        <w:t>全年共核定开支在所戒毒人员1434人次，月均收治120人次，完成500人收治规模的24%</w:t>
      </w:r>
      <w:r>
        <w:rPr>
          <w:rFonts w:hint="eastAsia" w:ascii="仿宋" w:hAnsi="仿宋" w:eastAsia="仿宋" w:cs="仿宋"/>
          <w:color w:val="auto"/>
          <w:kern w:val="2"/>
          <w:sz w:val="32"/>
          <w:szCs w:val="32"/>
          <w:lang w:eastAsia="zh-CN"/>
        </w:rPr>
        <w:t>。</w:t>
      </w:r>
    </w:p>
    <w:p>
      <w:pPr>
        <w:pStyle w:val="2"/>
        <w:widowControl w:val="0"/>
        <w:snapToGrid w:val="0"/>
        <w:spacing w:before="0" w:beforeAutospacing="0" w:after="0" w:line="360" w:lineRule="auto"/>
        <w:ind w:left="0" w:leftChars="0" w:firstLine="640" w:firstLineChars="200"/>
        <w:rPr>
          <w:rFonts w:hint="eastAsia" w:ascii="仿宋" w:hAnsi="仿宋" w:eastAsia="仿宋" w:cs="仿宋"/>
          <w:b w:val="0"/>
          <w:bCs w:val="0"/>
          <w:color w:val="auto"/>
          <w:kern w:val="2"/>
          <w:sz w:val="32"/>
          <w:szCs w:val="32"/>
          <w:lang w:val="en-US" w:eastAsia="zh-CN"/>
        </w:rPr>
      </w:pPr>
      <w:r>
        <w:rPr>
          <w:rFonts w:hint="eastAsia" w:ascii="仿宋" w:hAnsi="仿宋" w:eastAsia="仿宋" w:cs="仿宋"/>
          <w:b w:val="0"/>
          <w:bCs w:val="0"/>
          <w:color w:val="auto"/>
          <w:kern w:val="2"/>
          <w:sz w:val="32"/>
          <w:szCs w:val="32"/>
          <w:lang w:val="en-US" w:eastAsia="zh-CN"/>
        </w:rPr>
        <w:t>2、无非正常死亡质量达标率：（质量达标产出数/实际产出数）×100%=120人/120人×100%=100%。2022年月均收治戒毒人员120人，全年没有非正常死亡情况发生。</w:t>
      </w:r>
    </w:p>
    <w:p>
      <w:pPr>
        <w:pStyle w:val="2"/>
        <w:widowControl w:val="0"/>
        <w:snapToGrid w:val="0"/>
        <w:spacing w:before="0" w:beforeAutospacing="0" w:after="0" w:line="360" w:lineRule="auto"/>
        <w:ind w:left="0" w:leftChars="0" w:firstLine="640" w:firstLineChars="200"/>
        <w:rPr>
          <w:rFonts w:hint="eastAsia" w:ascii="仿宋" w:hAnsi="仿宋" w:eastAsia="仿宋" w:cs="仿宋"/>
          <w:b w:val="0"/>
          <w:bCs w:val="0"/>
          <w:color w:val="auto"/>
          <w:kern w:val="2"/>
          <w:sz w:val="32"/>
          <w:szCs w:val="32"/>
          <w:lang w:val="en-US" w:eastAsia="zh-CN"/>
        </w:rPr>
      </w:pPr>
      <w:r>
        <w:rPr>
          <w:rFonts w:hint="eastAsia" w:ascii="仿宋" w:hAnsi="仿宋" w:eastAsia="仿宋" w:cs="仿宋"/>
          <w:b w:val="0"/>
          <w:bCs w:val="0"/>
          <w:color w:val="auto"/>
          <w:kern w:val="2"/>
          <w:sz w:val="32"/>
          <w:szCs w:val="32"/>
          <w:lang w:val="en-US" w:eastAsia="zh-CN"/>
        </w:rPr>
        <w:t>3、</w:t>
      </w:r>
      <w:r>
        <w:rPr>
          <w:rFonts w:hint="eastAsia" w:ascii="仿宋" w:hAnsi="仿宋" w:eastAsia="仿宋" w:cs="仿宋"/>
          <w:b w:val="0"/>
          <w:bCs w:val="0"/>
          <w:color w:val="auto"/>
          <w:kern w:val="0"/>
          <w:sz w:val="32"/>
          <w:szCs w:val="32"/>
          <w:lang w:eastAsia="zh-CN"/>
        </w:rPr>
        <w:t>无重大疫情</w:t>
      </w:r>
      <w:r>
        <w:rPr>
          <w:rFonts w:hint="eastAsia" w:ascii="仿宋" w:hAnsi="仿宋" w:eastAsia="仿宋" w:cs="仿宋"/>
          <w:b w:val="0"/>
          <w:bCs w:val="0"/>
          <w:color w:val="auto"/>
          <w:kern w:val="2"/>
          <w:sz w:val="32"/>
          <w:szCs w:val="32"/>
          <w:lang w:val="en-US" w:eastAsia="zh-CN"/>
        </w:rPr>
        <w:t>质量达标率：（质量达标产出数/实际产出数）×100%=120人/120人×100%=100%。2022年月均收治戒毒人员120人，全年没有重大疫情发生。</w:t>
      </w:r>
    </w:p>
    <w:p>
      <w:pPr>
        <w:pStyle w:val="2"/>
        <w:widowControl w:val="0"/>
        <w:snapToGrid w:val="0"/>
        <w:spacing w:before="0" w:beforeAutospacing="0" w:after="0" w:line="360" w:lineRule="auto"/>
        <w:ind w:left="0" w:leftChars="0" w:firstLine="640" w:firstLineChars="200"/>
        <w:rPr>
          <w:rFonts w:hint="default" w:eastAsia="仿宋_GB2312"/>
          <w:kern w:val="2"/>
          <w:sz w:val="32"/>
          <w:szCs w:val="32"/>
          <w:lang w:val="en-US" w:eastAsia="zh-CN"/>
        </w:rPr>
      </w:pPr>
      <w:r>
        <w:rPr>
          <w:rFonts w:hint="eastAsia" w:ascii="仿宋" w:hAnsi="仿宋" w:eastAsia="仿宋" w:cs="仿宋"/>
          <w:b w:val="0"/>
          <w:bCs w:val="0"/>
          <w:color w:val="auto"/>
          <w:kern w:val="2"/>
          <w:sz w:val="32"/>
          <w:szCs w:val="32"/>
          <w:lang w:val="en-US" w:eastAsia="zh-CN"/>
        </w:rPr>
        <w:t>4、</w:t>
      </w:r>
      <w:r>
        <w:rPr>
          <w:rFonts w:hint="eastAsia" w:eastAsia="仿宋_GB2312"/>
          <w:kern w:val="2"/>
          <w:sz w:val="32"/>
          <w:szCs w:val="32"/>
          <w:lang w:val="en-US" w:eastAsia="zh-CN"/>
        </w:rPr>
        <w:t>完成及时性：项目均在2022年完成。</w:t>
      </w:r>
    </w:p>
    <w:p>
      <w:pPr>
        <w:pStyle w:val="2"/>
        <w:widowControl w:val="0"/>
        <w:snapToGrid w:val="0"/>
        <w:spacing w:before="0" w:beforeAutospacing="0" w:after="0" w:line="360" w:lineRule="auto"/>
        <w:ind w:left="0" w:leftChars="0" w:firstLine="640" w:firstLineChars="200"/>
        <w:rPr>
          <w:rFonts w:hint="default" w:eastAsia="仿宋_GB2312"/>
          <w:kern w:val="2"/>
          <w:sz w:val="32"/>
          <w:szCs w:val="32"/>
          <w:lang w:val="en-US" w:eastAsia="zh-CN"/>
        </w:rPr>
      </w:pPr>
      <w:r>
        <w:rPr>
          <w:rFonts w:hint="eastAsia" w:eastAsia="仿宋_GB2312"/>
          <w:kern w:val="2"/>
          <w:sz w:val="32"/>
          <w:szCs w:val="32"/>
          <w:lang w:val="en-US" w:eastAsia="zh-CN"/>
        </w:rPr>
        <w:t>5、成本节约率6分：</w:t>
      </w:r>
      <w:r>
        <w:rPr>
          <w:rFonts w:hint="eastAsia" w:ascii="仿宋" w:hAnsi="仿宋" w:eastAsia="仿宋" w:cs="仿宋"/>
          <w:color w:val="auto"/>
          <w:kern w:val="2"/>
          <w:sz w:val="32"/>
          <w:szCs w:val="32"/>
          <w:lang w:val="en-US" w:eastAsia="zh-CN"/>
        </w:rPr>
        <w:t>成本节约率=[（计划成本-实际成本）/计划成本]×100%=（194.6万元-112.64万元）/194.6万元×100%=42.12%。</w:t>
      </w:r>
    </w:p>
    <w:p>
      <w:pPr>
        <w:pStyle w:val="2"/>
        <w:widowControl w:val="0"/>
        <w:snapToGrid w:val="0"/>
        <w:spacing w:before="0" w:beforeAutospacing="0" w:after="0" w:line="360" w:lineRule="auto"/>
        <w:rPr>
          <w:rFonts w:hint="default" w:eastAsia="仿宋_GB2312"/>
          <w:b/>
          <w:bCs/>
          <w:kern w:val="2"/>
          <w:sz w:val="32"/>
          <w:szCs w:val="32"/>
          <w:lang w:val="en-US" w:eastAsia="zh-CN"/>
        </w:rPr>
      </w:pPr>
      <w:r>
        <w:rPr>
          <w:rFonts w:hint="eastAsia" w:eastAsia="仿宋_GB2312"/>
          <w:b/>
          <w:bCs/>
          <w:kern w:val="2"/>
          <w:sz w:val="32"/>
          <w:szCs w:val="32"/>
          <w:lang w:eastAsia="zh-CN"/>
        </w:rPr>
        <w:t>（四）</w:t>
      </w:r>
      <w:r>
        <w:rPr>
          <w:rFonts w:hint="eastAsia" w:eastAsia="仿宋_GB2312"/>
          <w:b/>
          <w:bCs/>
          <w:kern w:val="2"/>
          <w:sz w:val="32"/>
          <w:szCs w:val="32"/>
        </w:rPr>
        <w:t>项目</w:t>
      </w:r>
      <w:r>
        <w:rPr>
          <w:rFonts w:hint="eastAsia" w:eastAsia="仿宋_GB2312"/>
          <w:b/>
          <w:bCs/>
          <w:kern w:val="2"/>
          <w:sz w:val="32"/>
          <w:szCs w:val="32"/>
          <w:lang w:eastAsia="zh-CN"/>
        </w:rPr>
        <w:t>支出效益</w:t>
      </w:r>
      <w:r>
        <w:rPr>
          <w:rFonts w:hint="eastAsia" w:eastAsia="仿宋_GB2312"/>
          <w:b/>
          <w:bCs/>
          <w:kern w:val="2"/>
          <w:sz w:val="32"/>
          <w:szCs w:val="32"/>
        </w:rPr>
        <w:t>情况</w:t>
      </w:r>
    </w:p>
    <w:p>
      <w:pPr>
        <w:pStyle w:val="2"/>
        <w:widowControl w:val="0"/>
        <w:snapToGrid w:val="0"/>
        <w:spacing w:before="0" w:beforeAutospacing="0" w:after="0" w:line="360" w:lineRule="auto"/>
        <w:ind w:left="0" w:leftChars="0" w:firstLine="640" w:firstLineChars="200"/>
        <w:rPr>
          <w:rFonts w:hint="eastAsia" w:eastAsia="仿宋_GB2312"/>
          <w:kern w:val="2"/>
          <w:sz w:val="32"/>
          <w:szCs w:val="32"/>
          <w:lang w:val="en-US" w:eastAsia="zh-CN"/>
        </w:rPr>
      </w:pPr>
      <w:r>
        <w:rPr>
          <w:rFonts w:hint="eastAsia" w:eastAsia="仿宋_GB2312"/>
          <w:kern w:val="2"/>
          <w:sz w:val="32"/>
          <w:szCs w:val="32"/>
          <w:lang w:val="en-US" w:eastAsia="zh-CN"/>
        </w:rPr>
        <w:t>1、经济效益：</w:t>
      </w:r>
      <w:r>
        <w:rPr>
          <w:rFonts w:hint="eastAsia" w:ascii="仿宋" w:hAnsi="仿宋" w:eastAsia="仿宋" w:cs="仿宋"/>
          <w:color w:val="auto"/>
          <w:kern w:val="2"/>
          <w:sz w:val="32"/>
          <w:szCs w:val="32"/>
          <w:lang w:val="en-US" w:eastAsia="zh-CN"/>
        </w:rPr>
        <w:t>2022年我所月均收治戒毒人员120人，</w:t>
      </w:r>
      <w:r>
        <w:rPr>
          <w:rFonts w:hint="eastAsia" w:ascii="仿宋_GB2312" w:hAnsi="仿宋_GB2312" w:eastAsia="仿宋_GB2312" w:cs="仿宋_GB2312"/>
          <w:bCs/>
          <w:color w:val="auto"/>
          <w:sz w:val="32"/>
          <w:szCs w:val="32"/>
          <w:lang w:val="en-US" w:eastAsia="zh-CN"/>
        </w:rPr>
        <w:t>全部安排参加劳动改造，为回归社会培养劳动技能。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eastAsia="仿宋_GB2312"/>
          <w:kern w:val="2"/>
          <w:sz w:val="32"/>
          <w:szCs w:val="32"/>
          <w:lang w:val="en-US" w:eastAsia="zh-CN"/>
        </w:rPr>
      </w:pPr>
      <w:r>
        <w:rPr>
          <w:rFonts w:hint="eastAsia" w:eastAsia="仿宋_GB2312"/>
          <w:kern w:val="2"/>
          <w:sz w:val="32"/>
          <w:szCs w:val="32"/>
          <w:lang w:val="en-US" w:eastAsia="zh-CN"/>
        </w:rPr>
        <w:t>2、社会效益：</w:t>
      </w:r>
      <w:r>
        <w:rPr>
          <w:rFonts w:hint="eastAsia" w:ascii="仿宋_GB2312" w:hAnsi="仿宋_GB2312" w:eastAsia="仿宋_GB2312" w:cs="仿宋_GB2312"/>
          <w:color w:val="auto"/>
          <w:kern w:val="2"/>
          <w:sz w:val="32"/>
          <w:szCs w:val="32"/>
          <w:lang w:val="en-US" w:eastAsia="zh-CN"/>
        </w:rPr>
        <w:t>我所全年累计收治戒毒人员52人，成功解除戒毒人员134人，通过全体干警职工的辛勤工作，实现无戒毒人员逃脱、无非正常死亡安全目标，为湘西州禁毒工作贡献自己的力量。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000000"/>
          <w:sz w:val="32"/>
          <w:szCs w:val="32"/>
        </w:rPr>
        <w:t>生态效益</w:t>
      </w:r>
      <w:r>
        <w:rPr>
          <w:rFonts w:hint="eastAsia" w:ascii="仿宋_GB2312" w:hAnsi="仿宋_GB2312" w:eastAsia="仿宋_GB2312" w:cs="仿宋_GB2312"/>
          <w:color w:val="auto"/>
          <w:kern w:val="2"/>
          <w:sz w:val="32"/>
          <w:szCs w:val="32"/>
          <w:lang w:val="en-US" w:eastAsia="zh-CN"/>
        </w:rPr>
        <w:t>：2022年我所实现无毒品流入安全目标，戒毒人员尿检全为阴性。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可持续影响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kern w:val="2"/>
          <w:sz w:val="32"/>
          <w:szCs w:val="32"/>
          <w:lang w:val="en-US" w:eastAsia="zh-CN"/>
        </w:rPr>
        <w:t>2022年我所实现无所内案件、无生产安全事故、无重大疫情安全目标，确保戒毒场所的持续安全稳定。</w:t>
      </w:r>
    </w:p>
    <w:p>
      <w:pPr>
        <w:keepNext w:val="0"/>
        <w:keepLines w:val="0"/>
        <w:pageBreakBefore w:val="0"/>
        <w:widowControl w:val="0"/>
        <w:kinsoku/>
        <w:wordWrap/>
        <w:topLinePunct w:val="0"/>
        <w:bidi w:val="0"/>
        <w:spacing w:line="360" w:lineRule="auto"/>
        <w:ind w:firstLine="640" w:firstLineChars="200"/>
        <w:jc w:val="left"/>
        <w:textAlignment w:val="auto"/>
        <w:rPr>
          <w:rFonts w:hint="default" w:ascii="Times New Roman" w:hAnsi="Times New Roman" w:eastAsia="仿宋_GB2312" w:cs="Times New Roman"/>
          <w:kern w:val="2"/>
          <w:sz w:val="32"/>
          <w:szCs w:val="32"/>
          <w:lang w:val="en-US" w:eastAsia="zh-CN"/>
        </w:rPr>
      </w:pP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服务对象满意度</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我所组织专人通过调查问卷的方式，随机向戒毒人员发放调查</w:t>
      </w:r>
      <w:r>
        <w:rPr>
          <w:rFonts w:hint="eastAsia" w:ascii="仿宋_GB2312" w:hAnsi="仿宋_GB2312" w:eastAsia="仿宋_GB2312" w:cs="仿宋_GB2312"/>
          <w:bCs/>
          <w:color w:val="000000"/>
          <w:sz w:val="32"/>
          <w:szCs w:val="32"/>
          <w:lang w:eastAsia="zh-CN"/>
        </w:rPr>
        <w:t>问卷</w:t>
      </w:r>
      <w:r>
        <w:rPr>
          <w:rFonts w:hint="eastAsia" w:ascii="仿宋_GB2312" w:hAnsi="仿宋_GB2312" w:eastAsia="仿宋_GB2312" w:cs="仿宋_GB2312"/>
          <w:bCs/>
          <w:color w:val="000000"/>
          <w:sz w:val="32"/>
          <w:szCs w:val="32"/>
          <w:lang w:val="en-US" w:eastAsia="zh-CN"/>
        </w:rPr>
        <w:t>10份</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收回有效问卷10份，根据</w:t>
      </w:r>
      <w:r>
        <w:rPr>
          <w:rFonts w:hint="eastAsia" w:ascii="仿宋_GB2312" w:hAnsi="仿宋_GB2312" w:eastAsia="仿宋_GB2312" w:cs="仿宋_GB2312"/>
          <w:bCs/>
          <w:color w:val="000000"/>
          <w:sz w:val="32"/>
          <w:szCs w:val="32"/>
          <w:lang w:eastAsia="zh-CN"/>
        </w:rPr>
        <w:t>非常满意</w:t>
      </w:r>
      <w:r>
        <w:rPr>
          <w:rFonts w:hint="eastAsia" w:ascii="仿宋_GB2312" w:hAnsi="仿宋_GB2312" w:eastAsia="仿宋_GB2312" w:cs="仿宋_GB2312"/>
          <w:bCs/>
          <w:color w:val="000000"/>
          <w:sz w:val="32"/>
          <w:szCs w:val="32"/>
          <w:lang w:val="en-US" w:eastAsia="zh-CN"/>
        </w:rPr>
        <w:t>10分，满意8分，一般6分，不满意2分，很不满意0分标准，统计得分990分，990分/10份*100%=99%。经过调查，发现戒毒人员</w:t>
      </w:r>
      <w:r>
        <w:rPr>
          <w:rFonts w:hint="eastAsia" w:ascii="仿宋_GB2312" w:hAnsi="仿宋_GB2312" w:eastAsia="仿宋_GB2312" w:cs="仿宋_GB2312"/>
          <w:bCs/>
          <w:color w:val="000000"/>
          <w:sz w:val="32"/>
          <w:szCs w:val="32"/>
        </w:rPr>
        <w:t>对</w:t>
      </w:r>
      <w:r>
        <w:rPr>
          <w:rFonts w:hint="eastAsia" w:ascii="仿宋_GB2312" w:hAnsi="仿宋_GB2312" w:eastAsia="仿宋_GB2312" w:cs="仿宋_GB2312"/>
          <w:bCs/>
          <w:color w:val="000000"/>
          <w:sz w:val="32"/>
          <w:szCs w:val="32"/>
          <w:lang w:eastAsia="zh-CN"/>
        </w:rPr>
        <w:t>我所</w:t>
      </w:r>
      <w:r>
        <w:rPr>
          <w:rFonts w:hint="eastAsia" w:ascii="仿宋_GB2312" w:hAnsi="仿宋_GB2312" w:eastAsia="仿宋_GB2312" w:cs="仿宋_GB2312"/>
          <w:bCs/>
          <w:color w:val="000000"/>
          <w:sz w:val="32"/>
          <w:szCs w:val="32"/>
        </w:rPr>
        <w:t>工作开展情况、社会效益等关注程度高，满意度还好。</w:t>
      </w:r>
    </w:p>
    <w:p>
      <w:pPr>
        <w:pStyle w:val="2"/>
        <w:keepNext w:val="0"/>
        <w:keepLines w:val="0"/>
        <w:pageBreakBefore w:val="0"/>
        <w:widowControl w:val="0"/>
        <w:kinsoku/>
        <w:wordWrap/>
        <w:topLinePunct w:val="0"/>
        <w:bidi w:val="0"/>
        <w:snapToGrid w:val="0"/>
        <w:spacing w:before="0" w:beforeAutospacing="0" w:after="0" w:line="360" w:lineRule="auto"/>
        <w:ind w:left="0" w:leftChars="0" w:firstLine="643" w:firstLineChars="200"/>
        <w:textAlignment w:val="auto"/>
        <w:rPr>
          <w:rFonts w:hint="eastAsia" w:ascii="Times New Roman" w:hAnsi="Times New Roman" w:eastAsia="仿宋_GB2312" w:cs="Times New Roman"/>
          <w:b/>
          <w:bCs/>
          <w:kern w:val="2"/>
          <w:sz w:val="32"/>
          <w:szCs w:val="32"/>
          <w:lang w:eastAsia="zh-CN"/>
        </w:rPr>
      </w:pPr>
      <w:r>
        <w:rPr>
          <w:rFonts w:hint="eastAsia" w:ascii="Times New Roman" w:hAnsi="Times New Roman" w:eastAsia="仿宋_GB2312" w:cs="Times New Roman"/>
          <w:b/>
          <w:bCs/>
          <w:kern w:val="2"/>
          <w:sz w:val="32"/>
          <w:szCs w:val="32"/>
          <w:lang w:eastAsia="zh-CN"/>
        </w:rPr>
        <w:t>五、综合评价情况及评价结论</w:t>
      </w:r>
    </w:p>
    <w:p>
      <w:pPr>
        <w:pStyle w:val="2"/>
        <w:widowControl w:val="0"/>
        <w:snapToGrid w:val="0"/>
        <w:spacing w:before="0" w:beforeAutospacing="0" w:after="0" w:line="360" w:lineRule="auto"/>
        <w:rPr>
          <w:rFonts w:hint="eastAsia" w:eastAsia="仿宋_GB2312"/>
          <w:kern w:val="2"/>
          <w:sz w:val="32"/>
          <w:szCs w:val="32"/>
          <w:lang w:eastAsia="zh-CN"/>
        </w:rPr>
      </w:pPr>
      <w:r>
        <w:rPr>
          <w:rFonts w:hint="eastAsia" w:eastAsia="仿宋_GB2312"/>
          <w:kern w:val="2"/>
          <w:sz w:val="32"/>
          <w:szCs w:val="32"/>
          <w:lang w:eastAsia="zh-CN"/>
        </w:rPr>
        <w:t>（一）综合评价情况</w:t>
      </w:r>
    </w:p>
    <w:p>
      <w:pPr>
        <w:pStyle w:val="2"/>
        <w:widowControl w:val="0"/>
        <w:snapToGrid w:val="0"/>
        <w:spacing w:before="0" w:beforeAutospacing="0" w:after="0" w:line="360" w:lineRule="auto"/>
        <w:ind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u w:val="none"/>
        </w:rPr>
        <w:t>该项目的顺利完成，</w:t>
      </w:r>
      <w:r>
        <w:rPr>
          <w:rFonts w:hint="eastAsia" w:ascii="仿宋" w:hAnsi="仿宋" w:eastAsia="仿宋" w:cs="仿宋"/>
          <w:sz w:val="32"/>
          <w:szCs w:val="32"/>
          <w:u w:val="none"/>
          <w:lang w:val="en-US" w:eastAsia="zh-CN"/>
        </w:rPr>
        <w:t>我所</w:t>
      </w:r>
      <w:r>
        <w:rPr>
          <w:rFonts w:hint="eastAsia" w:ascii="仿宋" w:hAnsi="仿宋" w:eastAsia="仿宋" w:cs="仿宋"/>
          <w:sz w:val="32"/>
          <w:szCs w:val="32"/>
          <w:u w:val="none"/>
        </w:rPr>
        <w:t>全年无</w:t>
      </w:r>
      <w:r>
        <w:rPr>
          <w:rFonts w:hint="eastAsia" w:ascii="仿宋" w:hAnsi="仿宋" w:eastAsia="仿宋" w:cs="仿宋"/>
          <w:sz w:val="32"/>
          <w:szCs w:val="32"/>
          <w:u w:val="none"/>
          <w:lang w:eastAsia="zh-CN"/>
        </w:rPr>
        <w:t>戒毒</w:t>
      </w:r>
      <w:r>
        <w:rPr>
          <w:rFonts w:hint="eastAsia" w:ascii="仿宋" w:hAnsi="仿宋" w:eastAsia="仿宋" w:cs="仿宋"/>
          <w:sz w:val="32"/>
          <w:szCs w:val="32"/>
          <w:u w:val="none"/>
        </w:rPr>
        <w:t>人员集体中毒、非正常死亡等重大事故发生；</w:t>
      </w:r>
      <w:r>
        <w:rPr>
          <w:rFonts w:hint="eastAsia" w:ascii="仿宋" w:hAnsi="仿宋" w:eastAsia="仿宋" w:cs="仿宋"/>
          <w:sz w:val="32"/>
          <w:szCs w:val="32"/>
          <w:u w:val="none"/>
          <w:lang w:eastAsia="zh-CN"/>
        </w:rPr>
        <w:t>戒毒</w:t>
      </w:r>
      <w:r>
        <w:rPr>
          <w:rFonts w:hint="eastAsia" w:ascii="仿宋" w:hAnsi="仿宋" w:eastAsia="仿宋" w:cs="仿宋"/>
          <w:sz w:val="32"/>
          <w:szCs w:val="32"/>
          <w:u w:val="none"/>
        </w:rPr>
        <w:t>人员实行内务单元化管理，统一配发被褥、服装、餐具、洗漱用具等日常生活用品，实现了“净身入所”目标；实现“六无”（无毒品流入、无戒毒人员逃脱、无非正常死亡、无所内案件、无生产安全事故、无重大疫情）安全目标，保障了</w:t>
      </w:r>
      <w:r>
        <w:rPr>
          <w:rFonts w:hint="eastAsia" w:ascii="仿宋" w:hAnsi="仿宋" w:eastAsia="仿宋" w:cs="仿宋"/>
          <w:sz w:val="32"/>
          <w:szCs w:val="32"/>
          <w:u w:val="none"/>
          <w:lang w:eastAsia="zh-CN"/>
        </w:rPr>
        <w:t>戒毒</w:t>
      </w:r>
      <w:r>
        <w:rPr>
          <w:rFonts w:hint="eastAsia" w:ascii="仿宋" w:hAnsi="仿宋" w:eastAsia="仿宋" w:cs="仿宋"/>
          <w:sz w:val="32"/>
          <w:szCs w:val="32"/>
          <w:u w:val="none"/>
        </w:rPr>
        <w:t>人员合法权益</w:t>
      </w:r>
      <w:r>
        <w:rPr>
          <w:rFonts w:hint="eastAsia" w:ascii="仿宋" w:hAnsi="仿宋" w:eastAsia="仿宋" w:cs="仿宋"/>
          <w:sz w:val="32"/>
          <w:szCs w:val="32"/>
          <w:lang w:eastAsia="zh-CN"/>
        </w:rPr>
        <w:t>。</w:t>
      </w:r>
    </w:p>
    <w:p>
      <w:pPr>
        <w:pStyle w:val="2"/>
        <w:widowControl w:val="0"/>
        <w:snapToGrid w:val="0"/>
        <w:spacing w:before="0" w:beforeAutospacing="0" w:after="0" w:line="360" w:lineRule="auto"/>
        <w:rPr>
          <w:rFonts w:hint="eastAsia" w:eastAsia="仿宋_GB2312"/>
          <w:kern w:val="2"/>
          <w:sz w:val="32"/>
          <w:szCs w:val="32"/>
          <w:highlight w:val="none"/>
          <w:lang w:eastAsia="zh-CN"/>
        </w:rPr>
      </w:pPr>
      <w:r>
        <w:rPr>
          <w:rFonts w:hint="eastAsia" w:eastAsia="仿宋_GB2312"/>
          <w:kern w:val="2"/>
          <w:sz w:val="32"/>
          <w:szCs w:val="32"/>
          <w:lang w:eastAsia="zh-CN"/>
        </w:rPr>
        <w:t>（二）</w:t>
      </w:r>
      <w:r>
        <w:rPr>
          <w:rFonts w:hint="eastAsia" w:eastAsia="仿宋_GB2312"/>
          <w:kern w:val="2"/>
          <w:sz w:val="32"/>
          <w:szCs w:val="32"/>
          <w:highlight w:val="none"/>
          <w:lang w:eastAsia="zh-CN"/>
        </w:rPr>
        <w:t>评价结论</w:t>
      </w:r>
    </w:p>
    <w:p>
      <w:pPr>
        <w:pStyle w:val="2"/>
        <w:widowControl w:val="0"/>
        <w:snapToGrid w:val="0"/>
        <w:spacing w:before="0" w:beforeAutospacing="0" w:after="0" w:line="360" w:lineRule="auto"/>
        <w:ind w:leftChars="0"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根据</w:t>
      </w:r>
      <w:r>
        <w:rPr>
          <w:rFonts w:hint="eastAsia" w:ascii="仿宋" w:hAnsi="仿宋" w:eastAsia="仿宋" w:cs="仿宋"/>
          <w:bCs/>
          <w:color w:val="000000"/>
          <w:sz w:val="32"/>
          <w:szCs w:val="32"/>
          <w:lang w:eastAsia="zh-CN"/>
        </w:rPr>
        <w:t>我</w:t>
      </w:r>
      <w:r>
        <w:rPr>
          <w:rFonts w:hint="eastAsia" w:ascii="仿宋" w:hAnsi="仿宋" w:eastAsia="仿宋" w:cs="仿宋"/>
          <w:bCs/>
          <w:color w:val="000000"/>
          <w:sz w:val="32"/>
          <w:szCs w:val="32"/>
        </w:rPr>
        <w:t>所202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年度强戒人员生活</w:t>
      </w:r>
      <w:r>
        <w:rPr>
          <w:rFonts w:hint="eastAsia" w:ascii="仿宋" w:hAnsi="仿宋" w:eastAsia="仿宋" w:cs="仿宋"/>
          <w:bCs/>
          <w:color w:val="000000"/>
          <w:sz w:val="32"/>
          <w:szCs w:val="32"/>
          <w:lang w:eastAsia="zh-CN"/>
        </w:rPr>
        <w:t>费</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州级预算部门项目</w:t>
      </w:r>
      <w:r>
        <w:rPr>
          <w:rFonts w:hint="eastAsia" w:ascii="仿宋" w:hAnsi="仿宋" w:eastAsia="仿宋" w:cs="仿宋"/>
          <w:bCs/>
          <w:color w:val="000000"/>
          <w:sz w:val="32"/>
          <w:szCs w:val="32"/>
        </w:rPr>
        <w:t>支出绩效</w:t>
      </w:r>
      <w:r>
        <w:rPr>
          <w:rFonts w:hint="eastAsia" w:ascii="仿宋" w:hAnsi="仿宋" w:eastAsia="仿宋" w:cs="仿宋"/>
          <w:bCs/>
          <w:color w:val="000000"/>
          <w:sz w:val="32"/>
          <w:szCs w:val="32"/>
          <w:lang w:eastAsia="zh-CN"/>
        </w:rPr>
        <w:t>自评表</w:t>
      </w:r>
      <w:r>
        <w:rPr>
          <w:rFonts w:hint="eastAsia" w:ascii="仿宋" w:hAnsi="仿宋" w:eastAsia="仿宋" w:cs="仿宋"/>
          <w:bCs/>
          <w:color w:val="000000"/>
          <w:sz w:val="32"/>
          <w:szCs w:val="32"/>
        </w:rPr>
        <w:t>》的评分，该项目得分为</w:t>
      </w:r>
      <w:r>
        <w:rPr>
          <w:rFonts w:hint="eastAsia" w:ascii="仿宋" w:hAnsi="仿宋" w:eastAsia="仿宋" w:cs="仿宋"/>
          <w:bCs/>
          <w:color w:val="000000"/>
          <w:sz w:val="32"/>
          <w:szCs w:val="32"/>
          <w:lang w:val="en-US" w:eastAsia="zh-CN"/>
        </w:rPr>
        <w:t>93.4</w:t>
      </w:r>
      <w:r>
        <w:rPr>
          <w:rFonts w:hint="eastAsia" w:ascii="仿宋" w:hAnsi="仿宋" w:eastAsia="仿宋" w:cs="仿宋"/>
          <w:bCs/>
          <w:color w:val="000000"/>
          <w:sz w:val="32"/>
          <w:szCs w:val="32"/>
        </w:rPr>
        <w:t>分，评价结果为优。</w:t>
      </w:r>
    </w:p>
    <w:p>
      <w:pPr>
        <w:pStyle w:val="2"/>
        <w:widowControl w:val="0"/>
        <w:snapToGrid w:val="0"/>
        <w:spacing w:before="0" w:beforeAutospacing="0" w:after="0" w:line="360" w:lineRule="auto"/>
        <w:ind w:leftChars="0" w:firstLine="643" w:firstLineChars="200"/>
        <w:rPr>
          <w:rFonts w:hint="eastAsia" w:ascii="仿宋" w:hAnsi="仿宋" w:eastAsia="仿宋" w:cs="仿宋"/>
          <w:bCs/>
          <w:color w:val="000000"/>
          <w:sz w:val="32"/>
          <w:szCs w:val="32"/>
          <w:highlight w:val="yellow"/>
        </w:rPr>
      </w:pPr>
      <w:r>
        <w:rPr>
          <w:rFonts w:hint="eastAsia" w:ascii="Times New Roman" w:hAnsi="Times New Roman" w:eastAsia="仿宋_GB2312" w:cs="Times New Roman"/>
          <w:b/>
          <w:bCs/>
          <w:kern w:val="2"/>
          <w:sz w:val="32"/>
          <w:szCs w:val="32"/>
          <w:highlight w:val="none"/>
          <w:lang w:eastAsia="zh-CN"/>
        </w:rPr>
        <w:t>六、主要经验做法、存在的问题及原因分析</w:t>
      </w:r>
    </w:p>
    <w:p>
      <w:pPr>
        <w:pStyle w:val="2"/>
        <w:widowControl w:val="0"/>
        <w:snapToGrid w:val="0"/>
        <w:spacing w:before="0" w:beforeAutospacing="0" w:after="0" w:line="360" w:lineRule="auto"/>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（一）主要经验做法</w:t>
      </w:r>
    </w:p>
    <w:p>
      <w:pPr>
        <w:pStyle w:val="2"/>
        <w:widowControl w:val="0"/>
        <w:snapToGrid w:val="0"/>
        <w:spacing w:before="0" w:beforeAutospacing="0" w:after="0" w:line="360" w:lineRule="auto"/>
        <w:ind w:left="0" w:leftChars="0" w:firstLine="640" w:firstLineChars="200"/>
        <w:rPr>
          <w:rFonts w:hint="default" w:ascii="Times New Roman" w:hAnsi="Times New Roman" w:eastAsia="仿宋_GB2312" w:cs="Times New Roman"/>
          <w:kern w:val="2"/>
          <w:sz w:val="32"/>
          <w:szCs w:val="32"/>
          <w:lang w:val="en-US" w:eastAsia="zh-CN"/>
        </w:rPr>
      </w:pPr>
      <w:r>
        <w:rPr>
          <w:rFonts w:hint="eastAsia" w:ascii="仿宋" w:hAnsi="仿宋" w:eastAsia="仿宋" w:cs="仿宋"/>
          <w:bCs/>
          <w:color w:val="000000"/>
          <w:sz w:val="32"/>
          <w:szCs w:val="32"/>
          <w:lang w:val="en-US" w:eastAsia="zh-CN"/>
        </w:rPr>
        <w:t>通过开展2022年度强戒人员生活费专项资金绩效自评工作，我们吸取了一些教训也收获一定的经验，主要为：一是要科学合理地编制部门预算，预算要结合本部门的事业发展计划、职责和任务测算，要确保部门预算编制真实、准确、完整，切合单位实际。二是要强化绩效管理考核，围绕绩效考核目标任务，层层分解落实，明确责任领导和责任单位（科室）及责任人，强化责任意识，使每位同志对自己的目标任务了然于胸，从而增强工作的主动性和积极性，使考核目标中涉及到的每一项任务都落到了实处，同时建立并执行考核目标执行情况跟踪检查制度，责任追究制度，使单位在合理使用资金，有效控制支出的情况下，确保了各项绩效考核指标保质保量完成。</w:t>
      </w:r>
    </w:p>
    <w:p>
      <w:pPr>
        <w:pStyle w:val="2"/>
        <w:widowControl w:val="0"/>
        <w:snapToGrid w:val="0"/>
        <w:spacing w:before="0" w:beforeAutospacing="0" w:after="0" w:line="360" w:lineRule="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eastAsia="zh-CN"/>
        </w:rPr>
        <w:t>（二）存在的问题及原因分析</w:t>
      </w:r>
    </w:p>
    <w:p>
      <w:pPr>
        <w:pStyle w:val="2"/>
        <w:widowControl w:val="0"/>
        <w:snapToGrid w:val="0"/>
        <w:spacing w:before="0" w:beforeAutospacing="0" w:after="0" w:line="360" w:lineRule="auto"/>
        <w:ind w:left="0" w:leftChars="0" w:firstLine="640" w:firstLineChars="200"/>
        <w:rPr>
          <w:rFonts w:hint="eastAsia" w:ascii="Times New Roman" w:hAnsi="Times New Roman" w:eastAsia="仿宋_GB2312" w:cs="Times New Roman"/>
          <w:kern w:val="2"/>
          <w:sz w:val="32"/>
          <w:szCs w:val="32"/>
          <w:lang w:eastAsia="zh-CN"/>
        </w:rPr>
      </w:pPr>
      <w:r>
        <w:rPr>
          <w:rFonts w:hint="eastAsia" w:ascii="仿宋" w:hAnsi="仿宋" w:eastAsia="仿宋" w:cs="仿宋"/>
          <w:bCs/>
          <w:color w:val="000000"/>
          <w:sz w:val="32"/>
          <w:szCs w:val="32"/>
          <w:lang w:eastAsia="zh-CN"/>
        </w:rPr>
        <w:t>存在的问题及原因：一是项目立项文件《湖南省财政厅 湖南省司法厅关于印发&lt;湖南省司法行政系统强制隔离戒毒所基本支出经费标准&gt;的通知》（湘财行〔2013〕69号）文件规定，执行生活卫生经费的标准：</w:t>
      </w:r>
      <w:r>
        <w:rPr>
          <w:rFonts w:hint="eastAsia" w:ascii="仿宋" w:hAnsi="仿宋" w:eastAsia="仿宋" w:cs="仿宋"/>
          <w:bCs/>
          <w:color w:val="000000"/>
          <w:sz w:val="32"/>
          <w:szCs w:val="32"/>
          <w:lang w:val="en-US" w:eastAsia="zh-CN"/>
        </w:rPr>
        <w:t>每人每年</w:t>
      </w:r>
      <w:r>
        <w:rPr>
          <w:rFonts w:hint="eastAsia" w:ascii="仿宋" w:hAnsi="仿宋" w:eastAsia="仿宋" w:cs="仿宋"/>
          <w:bCs/>
          <w:color w:val="000000"/>
          <w:sz w:val="32"/>
          <w:szCs w:val="32"/>
          <w:lang w:eastAsia="zh-CN"/>
        </w:rPr>
        <w:t>伙食费</w:t>
      </w:r>
      <w:r>
        <w:rPr>
          <w:rFonts w:hint="eastAsia" w:ascii="仿宋" w:hAnsi="仿宋" w:eastAsia="仿宋" w:cs="仿宋"/>
          <w:bCs/>
          <w:color w:val="000000"/>
          <w:sz w:val="32"/>
          <w:szCs w:val="32"/>
          <w:lang w:val="en-US" w:eastAsia="zh-CN"/>
        </w:rPr>
        <w:t>2520元，因伙食费标准为2013年制定，与2022年相比，各类食材价格上涨较大，比如大米涨到每斤2.5元，猪肉从11元到23元，随市场价格波动较大，每人每天7元的伙食标准远远不能满足戒毒人员伙食开支，</w:t>
      </w:r>
      <w:r>
        <w:rPr>
          <w:rFonts w:hint="eastAsia" w:ascii="仿宋" w:hAnsi="仿宋" w:eastAsia="仿宋" w:cs="仿宋"/>
          <w:bCs/>
          <w:color w:val="000000"/>
          <w:sz w:val="32"/>
          <w:szCs w:val="32"/>
          <w:lang w:eastAsia="zh-CN"/>
        </w:rPr>
        <w:t>由于物价上涨速度较快，文件执行标准已经明显偏低。二是</w:t>
      </w:r>
      <w:r>
        <w:rPr>
          <w:rFonts w:hint="eastAsia" w:ascii="仿宋" w:hAnsi="仿宋" w:eastAsia="仿宋" w:cs="仿宋"/>
          <w:bCs/>
          <w:color w:val="000000"/>
          <w:sz w:val="32"/>
          <w:szCs w:val="32"/>
          <w:lang w:val="en-US" w:eastAsia="zh-CN"/>
        </w:rPr>
        <w:t>2022年全年共核定开支在所戒毒人员1434次，每月平均120人次，完成500人收治规模的24%，未满员收治的主要原因为我所负责收治从公安机关转送来的强制隔离戒毒人员，因强制隔离戒毒决定权不在本单位，且受3年疫情影响，收治人数时高时低、浮动较大，无法预测。</w:t>
      </w:r>
      <w:r>
        <w:rPr>
          <w:rFonts w:hint="eastAsia" w:ascii="仿宋" w:hAnsi="仿宋" w:eastAsia="仿宋" w:cs="仿宋"/>
          <w:bCs/>
          <w:color w:val="000000"/>
          <w:sz w:val="32"/>
          <w:szCs w:val="32"/>
          <w:lang w:eastAsia="zh-CN"/>
        </w:rPr>
        <w:t>虽然用收容矫治戒毒人员预算与实际数量差弥补经费执行标准的差额，基本能保障戒毒人员生活水平，但实际收容矫治戒毒人员数量与预算数量存在差异，会影响产出数量指标值，</w:t>
      </w:r>
      <w:r>
        <w:rPr>
          <w:rFonts w:hint="eastAsia" w:ascii="仿宋" w:hAnsi="仿宋" w:eastAsia="仿宋" w:cs="仿宋"/>
          <w:bCs/>
          <w:color w:val="000000"/>
          <w:sz w:val="32"/>
          <w:szCs w:val="32"/>
          <w:lang w:val="en-US" w:eastAsia="zh-CN"/>
        </w:rPr>
        <w:t>从而影响单位评分及评价等级</w:t>
      </w:r>
      <w:r>
        <w:rPr>
          <w:rFonts w:hint="eastAsia" w:ascii="Times New Roman" w:hAnsi="Times New Roman" w:eastAsia="仿宋_GB2312" w:cs="Times New Roman"/>
          <w:kern w:val="2"/>
          <w:sz w:val="32"/>
          <w:szCs w:val="32"/>
          <w:lang w:val="en-US" w:eastAsia="zh-CN"/>
        </w:rPr>
        <w:t>。</w:t>
      </w:r>
    </w:p>
    <w:p>
      <w:pPr>
        <w:pStyle w:val="2"/>
        <w:widowControl w:val="0"/>
        <w:snapToGrid w:val="0"/>
        <w:spacing w:before="0" w:beforeAutospacing="0" w:after="0" w:line="360" w:lineRule="auto"/>
        <w:ind w:left="0" w:leftChars="0" w:firstLine="643" w:firstLineChars="200"/>
        <w:rPr>
          <w:rFonts w:hint="eastAsia" w:ascii="仿宋" w:hAnsi="仿宋" w:eastAsia="仿宋" w:cs="仿宋"/>
          <w:bCs/>
          <w:color w:val="000000"/>
          <w:sz w:val="32"/>
          <w:szCs w:val="32"/>
          <w:highlight w:val="none"/>
        </w:rPr>
      </w:pPr>
      <w:r>
        <w:rPr>
          <w:rFonts w:hint="eastAsia" w:ascii="Times New Roman" w:hAnsi="Times New Roman" w:eastAsia="仿宋_GB2312" w:cs="Times New Roman"/>
          <w:b/>
          <w:bCs/>
          <w:kern w:val="2"/>
          <w:sz w:val="32"/>
          <w:szCs w:val="32"/>
          <w:highlight w:val="none"/>
          <w:lang w:eastAsia="zh-CN"/>
        </w:rPr>
        <w:t>七、有关建议</w:t>
      </w:r>
    </w:p>
    <w:p>
      <w:pPr>
        <w:pStyle w:val="2"/>
        <w:widowControl w:val="0"/>
        <w:snapToGrid w:val="0"/>
        <w:spacing w:before="0" w:beforeAutospacing="0" w:after="0" w:line="360" w:lineRule="auto"/>
        <w:ind w:left="0" w:leftChars="0" w:firstLine="640" w:firstLineChars="200"/>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一是结合当前市场行情，适当提高</w:t>
      </w:r>
      <w:r>
        <w:rPr>
          <w:rFonts w:hint="eastAsia" w:ascii="仿宋" w:hAnsi="仿宋" w:eastAsia="仿宋" w:cs="仿宋"/>
          <w:bCs/>
          <w:color w:val="000000"/>
          <w:sz w:val="32"/>
          <w:szCs w:val="32"/>
          <w:lang w:eastAsia="zh-CN"/>
        </w:rPr>
        <w:t>戒毒人员伙食费经费执行标准，有效提升收容矫治戒毒人员生活水平，切实保障戒毒人员的身体健康，二是</w:t>
      </w:r>
      <w:r>
        <w:rPr>
          <w:rFonts w:hint="eastAsia" w:ascii="Times New Roman" w:hAnsi="Times New Roman" w:eastAsia="仿宋_GB2312" w:cs="Times New Roman"/>
          <w:kern w:val="2"/>
          <w:sz w:val="32"/>
          <w:szCs w:val="32"/>
          <w:lang w:eastAsia="zh-CN"/>
        </w:rPr>
        <w:t>注重项目实施产出数量的实际产出数与计划产出数的比率，提高项目产出数量目标的实现程度，同时提升预算编制的科学性和合理性，提高财政资金的使用效益。</w:t>
      </w:r>
    </w:p>
    <w:p>
      <w:pPr>
        <w:pStyle w:val="2"/>
        <w:widowControl w:val="0"/>
        <w:snapToGrid w:val="0"/>
        <w:spacing w:before="0" w:beforeAutospacing="0" w:after="0" w:line="360" w:lineRule="auto"/>
        <w:ind w:leftChars="0" w:firstLine="643" w:firstLineChars="200"/>
        <w:rPr>
          <w:rFonts w:hint="eastAsia" w:ascii="仿宋" w:hAnsi="仿宋" w:eastAsia="仿宋" w:cs="仿宋"/>
          <w:bCs/>
          <w:color w:val="000000"/>
          <w:sz w:val="32"/>
          <w:szCs w:val="32"/>
        </w:rPr>
      </w:pPr>
      <w:r>
        <w:rPr>
          <w:rFonts w:hint="eastAsia" w:ascii="Times New Roman" w:hAnsi="Times New Roman" w:eastAsia="仿宋_GB2312" w:cs="Times New Roman"/>
          <w:b/>
          <w:bCs/>
          <w:kern w:val="2"/>
          <w:sz w:val="32"/>
          <w:szCs w:val="32"/>
          <w:lang w:eastAsia="zh-CN"/>
        </w:rPr>
        <w:t>八、绩效自评结果拟应用和公开情况</w:t>
      </w:r>
    </w:p>
    <w:p>
      <w:pPr>
        <w:pStyle w:val="2"/>
        <w:widowControl w:val="0"/>
        <w:snapToGrid w:val="0"/>
        <w:spacing w:before="0" w:beforeAutospacing="0" w:after="0" w:line="360" w:lineRule="auto"/>
        <w:ind w:leftChars="0" w:firstLine="640" w:firstLineChars="200"/>
        <w:rPr>
          <w:rFonts w:hint="eastAsia" w:eastAsia="仿宋_GB2312"/>
          <w:kern w:val="2"/>
          <w:sz w:val="32"/>
          <w:szCs w:val="32"/>
        </w:rPr>
      </w:pPr>
      <w:r>
        <w:rPr>
          <w:rFonts w:hint="eastAsia" w:ascii="仿宋" w:hAnsi="仿宋" w:eastAsia="仿宋" w:cs="仿宋"/>
          <w:bCs/>
          <w:color w:val="000000"/>
          <w:sz w:val="32"/>
          <w:szCs w:val="32"/>
        </w:rPr>
        <w:t>为进一步规范财政资金管理，强化部门责任意识，切实提高财政资金使用效益，根据《</w:t>
      </w:r>
      <w:r>
        <w:rPr>
          <w:rFonts w:hint="eastAsia" w:ascii="仿宋" w:hAnsi="仿宋" w:eastAsia="仿宋" w:cs="仿宋"/>
          <w:bCs/>
          <w:color w:val="000000"/>
          <w:sz w:val="32"/>
          <w:szCs w:val="32"/>
          <w:lang w:eastAsia="zh-CN"/>
        </w:rPr>
        <w:t>湘西自治州财政局关于开展</w:t>
      </w:r>
      <w:r>
        <w:rPr>
          <w:rFonts w:hint="eastAsia" w:ascii="仿宋" w:hAnsi="仿宋" w:eastAsia="仿宋" w:cs="仿宋"/>
          <w:bCs/>
          <w:color w:val="000000"/>
          <w:sz w:val="32"/>
          <w:szCs w:val="32"/>
          <w:lang w:val="en-US" w:eastAsia="zh-CN"/>
        </w:rPr>
        <w:t>2022年度州直预算部门（单位）项目支出绩效自评工作的通知</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州财绩</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val="en-US" w:eastAsia="zh-CN"/>
        </w:rPr>
        <w:t>2023</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号</w:t>
      </w:r>
      <w:r>
        <w:rPr>
          <w:rFonts w:hint="eastAsia" w:ascii="仿宋" w:hAnsi="仿宋" w:eastAsia="仿宋" w:cs="仿宋"/>
          <w:bCs/>
          <w:color w:val="000000"/>
          <w:sz w:val="32"/>
          <w:szCs w:val="32"/>
          <w:lang w:eastAsia="zh-CN"/>
        </w:rPr>
        <w:t>）及</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湘西自治州财政局关于印发&lt;湘西自治州州级预算部门项目支出绩效自评操作规程的通知&gt;</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（州财绩</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val="en-US" w:eastAsia="zh-CN"/>
        </w:rPr>
        <w:t>2021</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val="en-US" w:eastAsia="zh-CN"/>
        </w:rPr>
        <w:t>7</w:t>
      </w:r>
      <w:r>
        <w:rPr>
          <w:rFonts w:hint="eastAsia" w:ascii="仿宋" w:hAnsi="仿宋" w:eastAsia="仿宋" w:cs="仿宋"/>
          <w:bCs/>
          <w:color w:val="000000"/>
          <w:sz w:val="32"/>
          <w:szCs w:val="32"/>
        </w:rPr>
        <w:t>号</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相关规定，</w:t>
      </w:r>
      <w:r>
        <w:rPr>
          <w:rFonts w:hint="eastAsia" w:ascii="仿宋" w:hAnsi="仿宋" w:eastAsia="仿宋" w:cs="仿宋"/>
          <w:sz w:val="32"/>
          <w:szCs w:val="32"/>
          <w:lang w:eastAsia="zh-CN"/>
        </w:rPr>
        <w:t>我</w:t>
      </w:r>
      <w:r>
        <w:rPr>
          <w:rFonts w:hint="eastAsia" w:ascii="仿宋" w:hAnsi="仿宋" w:eastAsia="仿宋" w:cs="仿宋"/>
          <w:sz w:val="32"/>
          <w:szCs w:val="32"/>
        </w:rPr>
        <w:t>所于20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5至</w:t>
      </w:r>
      <w:r>
        <w:rPr>
          <w:rFonts w:hint="eastAsia" w:ascii="仿宋" w:hAnsi="仿宋" w:eastAsia="仿宋" w:cs="仿宋"/>
          <w:sz w:val="32"/>
          <w:szCs w:val="32"/>
        </w:rPr>
        <w:t>6月，组织力量对本</w:t>
      </w:r>
      <w:r>
        <w:rPr>
          <w:rFonts w:hint="eastAsia" w:ascii="仿宋" w:hAnsi="仿宋" w:eastAsia="仿宋" w:cs="仿宋"/>
          <w:sz w:val="32"/>
          <w:szCs w:val="32"/>
          <w:lang w:eastAsia="zh-CN"/>
        </w:rPr>
        <w:t>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年度强戒人员生活</w:t>
      </w:r>
      <w:r>
        <w:rPr>
          <w:rFonts w:hint="eastAsia" w:ascii="仿宋" w:hAnsi="仿宋" w:eastAsia="仿宋" w:cs="仿宋"/>
          <w:sz w:val="32"/>
          <w:szCs w:val="32"/>
          <w:lang w:eastAsia="zh-CN"/>
        </w:rPr>
        <w:t>费</w:t>
      </w:r>
      <w:r>
        <w:rPr>
          <w:rFonts w:hint="eastAsia" w:ascii="仿宋" w:hAnsi="仿宋" w:eastAsia="仿宋" w:cs="仿宋"/>
          <w:sz w:val="32"/>
          <w:szCs w:val="32"/>
        </w:rPr>
        <w:t>支出进行绩效</w:t>
      </w:r>
      <w:r>
        <w:rPr>
          <w:rFonts w:hint="eastAsia" w:ascii="仿宋" w:hAnsi="仿宋" w:eastAsia="仿宋" w:cs="仿宋"/>
          <w:sz w:val="32"/>
          <w:szCs w:val="32"/>
          <w:lang w:eastAsia="zh-CN"/>
        </w:rPr>
        <w:t>自评工作</w:t>
      </w:r>
      <w:r>
        <w:rPr>
          <w:rFonts w:hint="eastAsia" w:ascii="仿宋" w:hAnsi="仿宋" w:eastAsia="仿宋" w:cs="仿宋"/>
          <w:sz w:val="28"/>
          <w:szCs w:val="28"/>
          <w:lang w:eastAsia="zh-CN"/>
        </w:rPr>
        <w:t>。</w:t>
      </w:r>
    </w:p>
    <w:p>
      <w:pPr>
        <w:pStyle w:val="2"/>
        <w:widowControl w:val="0"/>
        <w:snapToGrid w:val="0"/>
        <w:spacing w:before="0" w:beforeAutospacing="0" w:after="0" w:line="360" w:lineRule="auto"/>
        <w:ind w:leftChars="0" w:firstLine="640" w:firstLineChars="200"/>
        <w:rPr>
          <w:rFonts w:hint="default" w:ascii="仿宋" w:hAnsi="仿宋" w:eastAsia="仿宋" w:cs="仿宋"/>
          <w:bCs/>
          <w:color w:val="000000"/>
          <w:sz w:val="32"/>
          <w:szCs w:val="32"/>
          <w:lang w:val="en-US" w:eastAsia="zh-CN"/>
        </w:rPr>
      </w:pPr>
      <w:r>
        <w:rPr>
          <w:rFonts w:hint="eastAsia" w:ascii="仿宋" w:hAnsi="仿宋" w:eastAsia="仿宋" w:cs="仿宋"/>
          <w:bCs/>
          <w:color w:val="000000"/>
          <w:sz w:val="32"/>
          <w:szCs w:val="32"/>
          <w:lang w:eastAsia="zh-CN"/>
        </w:rPr>
        <w:t>我所按照绩效评价通知要求，填报州级预算部门项目支出绩效自评表等相关资料信息，同时按照规定格式撰写州级预算部门项目支出绩效自评报告。</w:t>
      </w:r>
    </w:p>
    <w:p>
      <w:pPr>
        <w:pStyle w:val="2"/>
        <w:widowControl w:val="0"/>
        <w:snapToGrid w:val="0"/>
        <w:spacing w:before="0" w:beforeAutospacing="0" w:after="0" w:line="360" w:lineRule="auto"/>
        <w:ind w:leftChars="0" w:firstLine="643" w:firstLineChars="200"/>
        <w:rPr>
          <w:rFonts w:hint="eastAsia" w:ascii="仿宋" w:hAnsi="仿宋" w:eastAsia="仿宋" w:cs="仿宋"/>
          <w:bCs/>
          <w:color w:val="000000"/>
          <w:sz w:val="32"/>
          <w:szCs w:val="32"/>
        </w:rPr>
      </w:pPr>
      <w:r>
        <w:rPr>
          <w:rFonts w:hint="eastAsia" w:ascii="Times New Roman" w:hAnsi="Times New Roman" w:eastAsia="仿宋_GB2312" w:cs="Times New Roman"/>
          <w:b/>
          <w:bCs/>
          <w:kern w:val="2"/>
          <w:sz w:val="32"/>
          <w:szCs w:val="32"/>
          <w:lang w:eastAsia="zh-CN"/>
        </w:rPr>
        <w:t>九、其他需要说明的问题</w:t>
      </w:r>
    </w:p>
    <w:p>
      <w:pPr>
        <w:pStyle w:val="2"/>
        <w:widowControl w:val="0"/>
        <w:snapToGrid w:val="0"/>
        <w:spacing w:before="0" w:beforeAutospacing="0" w:after="0"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rPr>
        <w:t>1、进一步落实好戒毒与艾滋病及相关疾病的预防宣传教育工作，重点放在课堂教育上</w:t>
      </w:r>
      <w:r>
        <w:rPr>
          <w:rFonts w:hint="eastAsia" w:ascii="仿宋" w:hAnsi="仿宋" w:eastAsia="仿宋" w:cs="仿宋"/>
          <w:sz w:val="32"/>
          <w:szCs w:val="32"/>
          <w:lang w:eastAsia="zh-CN"/>
        </w:rPr>
        <w:t>，</w:t>
      </w:r>
      <w:r>
        <w:rPr>
          <w:rFonts w:hint="eastAsia" w:ascii="仿宋" w:hAnsi="仿宋" w:eastAsia="仿宋" w:cs="仿宋"/>
          <w:sz w:val="32"/>
          <w:szCs w:val="32"/>
        </w:rPr>
        <w:t>使强制隔离戒毒工作更上一层楼。</w:t>
      </w:r>
    </w:p>
    <w:p>
      <w:pPr>
        <w:pStyle w:val="2"/>
        <w:widowControl w:val="0"/>
        <w:snapToGrid w:val="0"/>
        <w:spacing w:before="0" w:beforeAutospacing="0" w:after="0"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rPr>
        <w:t>2、把内务管理和环境美化，特别是</w:t>
      </w:r>
      <w:r>
        <w:rPr>
          <w:rFonts w:hint="eastAsia" w:ascii="仿宋" w:hAnsi="仿宋" w:eastAsia="仿宋" w:cs="仿宋"/>
          <w:sz w:val="32"/>
          <w:szCs w:val="32"/>
          <w:lang w:eastAsia="zh-CN"/>
        </w:rPr>
        <w:t>戒毒</w:t>
      </w:r>
      <w:r>
        <w:rPr>
          <w:rFonts w:hint="eastAsia" w:ascii="仿宋" w:hAnsi="仿宋" w:eastAsia="仿宋" w:cs="仿宋"/>
          <w:sz w:val="32"/>
          <w:szCs w:val="32"/>
        </w:rPr>
        <w:t>人员的生卫行为规范教育作为工作重点之一抓好抓落实，力争使我所的生卫工作再上一个新的台阶。</w:t>
      </w:r>
    </w:p>
    <w:p>
      <w:pPr>
        <w:pStyle w:val="2"/>
        <w:widowControl w:val="0"/>
        <w:snapToGrid w:val="0"/>
        <w:spacing w:before="0" w:beforeAutospacing="0" w:after="0"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rPr>
        <w:t>3、继续加强五项经费的落实和管理，使各项指标达标。努力改善</w:t>
      </w:r>
      <w:r>
        <w:rPr>
          <w:rFonts w:hint="eastAsia" w:ascii="仿宋" w:hAnsi="仿宋" w:eastAsia="仿宋" w:cs="仿宋"/>
          <w:sz w:val="32"/>
          <w:szCs w:val="32"/>
          <w:lang w:eastAsia="zh-CN"/>
        </w:rPr>
        <w:t>戒毒</w:t>
      </w:r>
      <w:r>
        <w:rPr>
          <w:rFonts w:hint="eastAsia" w:ascii="仿宋" w:hAnsi="仿宋" w:eastAsia="仿宋" w:cs="仿宋"/>
          <w:sz w:val="32"/>
          <w:szCs w:val="32"/>
        </w:rPr>
        <w:t>人员生活水平，不断提高生卫质量和水平。</w:t>
      </w:r>
    </w:p>
    <w:p>
      <w:pPr>
        <w:pStyle w:val="2"/>
        <w:widowControl w:val="0"/>
        <w:snapToGrid w:val="0"/>
        <w:spacing w:before="0" w:beforeAutospacing="0" w:after="0"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rPr>
        <w:t>4、积极争取省、州局和所部的支持，密切加强与州中医院、吉首市医院等专业部门的联系、交流和配合，请专家来所讲课、指导工作，进一步加大我所防病治病的力度，增强防病治病的能力。</w:t>
      </w:r>
    </w:p>
    <w:p>
      <w:pPr>
        <w:pStyle w:val="2"/>
        <w:widowControl w:val="0"/>
        <w:snapToGrid w:val="0"/>
        <w:spacing w:before="0" w:beforeAutospacing="0" w:after="0" w:line="360" w:lineRule="auto"/>
        <w:ind w:left="0" w:leftChars="0" w:firstLine="0" w:firstLineChars="0"/>
        <w:rPr>
          <w:rFonts w:hint="eastAsia" w:ascii="仿宋" w:hAnsi="仿宋" w:eastAsia="仿宋" w:cs="仿宋"/>
          <w:sz w:val="32"/>
          <w:szCs w:val="32"/>
        </w:rPr>
      </w:pPr>
    </w:p>
    <w:p>
      <w:pPr>
        <w:pStyle w:val="2"/>
        <w:widowControl w:val="0"/>
        <w:snapToGrid w:val="0"/>
        <w:spacing w:before="0" w:beforeAutospacing="0" w:after="0" w:line="360" w:lineRule="auto"/>
        <w:ind w:leftChars="0" w:firstLine="640" w:firstLineChars="200"/>
        <w:rPr>
          <w:rFonts w:hint="eastAsia" w:ascii="仿宋" w:hAnsi="仿宋" w:eastAsia="仿宋" w:cs="仿宋"/>
          <w:sz w:val="32"/>
          <w:szCs w:val="32"/>
        </w:rPr>
      </w:pPr>
    </w:p>
    <w:p>
      <w:pPr>
        <w:numPr>
          <w:ilvl w:val="0"/>
          <w:numId w:val="0"/>
        </w:numPr>
        <w:spacing w:line="360" w:lineRule="auto"/>
        <w:ind w:leftChars="0" w:firstLine="56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numPr>
          <w:ilvl w:val="0"/>
          <w:numId w:val="0"/>
        </w:numPr>
        <w:spacing w:line="360" w:lineRule="auto"/>
        <w:ind w:leftChars="0" w:firstLine="56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_GB2312" w:hAnsi="仿宋_GB2312" w:eastAsia="仿宋_GB2312" w:cs="仿宋_GB2312"/>
          <w:b w:val="0"/>
          <w:bCs w:val="0"/>
          <w:spacing w:val="-20"/>
          <w:sz w:val="32"/>
          <w:szCs w:val="32"/>
          <w:lang w:val="en-US" w:eastAsia="zh-CN"/>
        </w:rPr>
        <w:t>关于开展2022年度项目支出绩效自评工作的通知</w:t>
      </w:r>
    </w:p>
    <w:p>
      <w:pPr>
        <w:numPr>
          <w:ilvl w:val="0"/>
          <w:numId w:val="0"/>
        </w:numPr>
        <w:spacing w:line="360" w:lineRule="auto"/>
        <w:ind w:leftChars="0" w:firstLine="560"/>
        <w:jc w:val="left"/>
        <w:rPr>
          <w:rFonts w:hint="eastAsia" w:ascii="仿宋" w:hAnsi="仿宋" w:eastAsia="仿宋" w:cs="仿宋"/>
          <w:bCs/>
          <w:color w:val="000000"/>
          <w:sz w:val="32"/>
          <w:szCs w:val="32"/>
        </w:rPr>
      </w:pPr>
      <w:r>
        <w:rPr>
          <w:rFonts w:hint="eastAsia" w:ascii="仿宋" w:hAnsi="仿宋" w:eastAsia="仿宋" w:cs="仿宋"/>
          <w:sz w:val="32"/>
          <w:szCs w:val="32"/>
          <w:lang w:val="en-US" w:eastAsia="zh-CN"/>
        </w:rPr>
        <w:t>2、</w:t>
      </w:r>
      <w:r>
        <w:rPr>
          <w:rFonts w:hint="eastAsia" w:eastAsia="仿宋_GB2312" w:cs="仿宋_GB2312"/>
          <w:sz w:val="32"/>
          <w:szCs w:val="32"/>
        </w:rPr>
        <w:t>州级预算部门项目支出绩效自评表</w:t>
      </w:r>
      <w:r>
        <w:rPr>
          <w:rFonts w:eastAsia="仿宋_GB2312"/>
          <w:sz w:val="32"/>
          <w:szCs w:val="32"/>
        </w:rPr>
        <w:t>（</w:t>
      </w:r>
      <w:r>
        <w:rPr>
          <w:rFonts w:hint="eastAsia" w:eastAsia="仿宋_GB2312"/>
          <w:sz w:val="32"/>
          <w:szCs w:val="32"/>
          <w:lang w:eastAsia="zh-CN"/>
        </w:rPr>
        <w:t>强戒人员生活费</w:t>
      </w:r>
      <w:r>
        <w:rPr>
          <w:rFonts w:eastAsia="仿宋_GB2312"/>
          <w:sz w:val="32"/>
          <w:szCs w:val="32"/>
        </w:rPr>
        <w:t>）</w:t>
      </w:r>
    </w:p>
    <w:p>
      <w:pPr>
        <w:numPr>
          <w:ilvl w:val="0"/>
          <w:numId w:val="0"/>
        </w:numPr>
        <w:spacing w:line="360" w:lineRule="auto"/>
        <w:ind w:leftChars="0" w:firstLine="560"/>
        <w:jc w:val="left"/>
        <w:rPr>
          <w:rFonts w:hint="eastAsia" w:ascii="仿宋" w:hAnsi="仿宋" w:eastAsia="仿宋" w:cs="仿宋"/>
          <w:bCs/>
          <w:color w:val="000000"/>
          <w:sz w:val="32"/>
          <w:szCs w:val="32"/>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numPr>
          <w:ilvl w:val="0"/>
          <w:numId w:val="0"/>
        </w:numPr>
        <w:spacing w:line="360" w:lineRule="auto"/>
        <w:jc w:val="left"/>
        <w:rPr>
          <w:rFonts w:hint="eastAsia" w:eastAsia="仿宋_GB2312"/>
          <w:position w:val="-4"/>
          <w:sz w:val="28"/>
          <w:szCs w:val="28"/>
        </w:rPr>
      </w:pPr>
    </w:p>
    <w:p>
      <w:pPr>
        <w:spacing w:line="600" w:lineRule="exact"/>
        <w:jc w:val="center"/>
        <w:rPr>
          <w:rFonts w:hint="eastAsia" w:ascii="宋体" w:hAnsi="宋体" w:eastAsia="宋体" w:cs="宋体"/>
          <w:spacing w:val="-8"/>
          <w:sz w:val="44"/>
          <w:szCs w:val="44"/>
          <w:lang w:eastAsia="zh-CN"/>
        </w:rPr>
      </w:pPr>
      <w:r>
        <w:rPr>
          <w:rFonts w:hint="eastAsia" w:ascii="宋体" w:hAnsi="宋体" w:eastAsia="宋体" w:cs="宋体"/>
          <w:spacing w:val="-8"/>
          <w:sz w:val="44"/>
          <w:szCs w:val="44"/>
          <w:lang w:eastAsia="zh-CN"/>
        </w:rPr>
        <w:t>湘西土家族苗族自治州强制隔离戒毒所关于</w:t>
      </w:r>
    </w:p>
    <w:p>
      <w:pPr>
        <w:spacing w:line="600" w:lineRule="exact"/>
        <w:jc w:val="center"/>
        <w:rPr>
          <w:rFonts w:hint="eastAsia" w:ascii="宋体" w:hAnsi="宋体" w:eastAsia="宋体" w:cs="宋体"/>
          <w:spacing w:val="-8"/>
          <w:sz w:val="44"/>
          <w:szCs w:val="44"/>
          <w:lang w:eastAsia="zh-CN"/>
        </w:rPr>
      </w:pPr>
      <w:r>
        <w:rPr>
          <w:rFonts w:hint="eastAsia" w:ascii="宋体" w:hAnsi="宋体" w:eastAsia="宋体" w:cs="宋体"/>
          <w:spacing w:val="-8"/>
          <w:sz w:val="44"/>
          <w:szCs w:val="44"/>
          <w:lang w:eastAsia="zh-CN"/>
        </w:rPr>
        <w:t>开展</w:t>
      </w:r>
      <w:r>
        <w:rPr>
          <w:rFonts w:hint="eastAsia" w:ascii="宋体" w:hAnsi="宋体" w:eastAsia="宋体" w:cs="宋体"/>
          <w:spacing w:val="-8"/>
          <w:sz w:val="44"/>
          <w:szCs w:val="44"/>
          <w:lang w:val="en-US" w:eastAsia="zh-CN"/>
        </w:rPr>
        <w:t>2022</w:t>
      </w:r>
      <w:r>
        <w:rPr>
          <w:rFonts w:hint="eastAsia" w:ascii="宋体" w:hAnsi="宋体" w:eastAsia="宋体" w:cs="宋体"/>
          <w:spacing w:val="-8"/>
          <w:sz w:val="44"/>
          <w:szCs w:val="44"/>
        </w:rPr>
        <w:t>年度</w:t>
      </w:r>
      <w:r>
        <w:rPr>
          <w:rFonts w:hint="eastAsia" w:ascii="宋体" w:hAnsi="宋体" w:eastAsia="宋体" w:cs="宋体"/>
          <w:spacing w:val="-8"/>
          <w:sz w:val="44"/>
          <w:szCs w:val="44"/>
          <w:lang w:eastAsia="zh-CN"/>
        </w:rPr>
        <w:t>强制隔离戒毒人员生活</w:t>
      </w:r>
    </w:p>
    <w:p>
      <w:pPr>
        <w:spacing w:line="600" w:lineRule="exact"/>
        <w:jc w:val="center"/>
        <w:rPr>
          <w:rFonts w:hint="eastAsia" w:ascii="宋体" w:hAnsi="宋体" w:eastAsia="宋体" w:cs="宋体"/>
          <w:spacing w:val="-8"/>
          <w:sz w:val="44"/>
          <w:szCs w:val="44"/>
        </w:rPr>
      </w:pPr>
      <w:r>
        <w:rPr>
          <w:rFonts w:hint="eastAsia" w:ascii="宋体" w:hAnsi="宋体" w:eastAsia="宋体" w:cs="宋体"/>
          <w:spacing w:val="-8"/>
          <w:sz w:val="44"/>
          <w:szCs w:val="44"/>
          <w:lang w:eastAsia="zh-CN"/>
        </w:rPr>
        <w:t>项目</w:t>
      </w:r>
      <w:r>
        <w:rPr>
          <w:rFonts w:hint="eastAsia" w:ascii="宋体" w:hAnsi="宋体" w:eastAsia="宋体" w:cs="宋体"/>
          <w:spacing w:val="-8"/>
          <w:sz w:val="44"/>
          <w:szCs w:val="44"/>
        </w:rPr>
        <w:t>支出绩效自评工作的通知</w:t>
      </w:r>
    </w:p>
    <w:p>
      <w:pPr>
        <w:rPr>
          <w:rFonts w:hint="eastAsia" w:ascii="Times New Roman" w:hAnsi="Times New Roman" w:eastAsia="仿宋_GB2312" w:cs="Times New Roman"/>
          <w:spacing w:val="0"/>
          <w:kern w:val="2"/>
          <w:sz w:val="32"/>
          <w:szCs w:val="32"/>
          <w:lang w:val="en-US" w:eastAsia="zh-CN"/>
        </w:rPr>
      </w:pPr>
    </w:p>
    <w:p>
      <w:pPr>
        <w:keepNext w:val="0"/>
        <w:keepLines w:val="0"/>
        <w:pageBreakBefore w:val="0"/>
        <w:widowControl w:val="0"/>
        <w:kinsoku/>
        <w:wordWrap/>
        <w:overflowPunct/>
        <w:topLinePunct w:val="0"/>
        <w:autoSpaceDE/>
        <w:bidi w:val="0"/>
        <w:spacing w:line="600" w:lineRule="exact"/>
        <w:jc w:val="both"/>
        <w:rPr>
          <w:rFonts w:hint="eastAsia" w:eastAsia="仿宋_GB2312"/>
          <w:spacing w:val="0"/>
          <w:kern w:val="2"/>
          <w:sz w:val="32"/>
          <w:szCs w:val="32"/>
          <w:lang w:val="en-US" w:eastAsia="zh-CN"/>
        </w:rPr>
      </w:pPr>
      <w:r>
        <w:rPr>
          <w:rFonts w:hint="eastAsia" w:eastAsia="仿宋_GB2312" w:cs="Times New Roman"/>
          <w:sz w:val="32"/>
          <w:szCs w:val="32"/>
          <w:lang w:eastAsia="zh-CN"/>
        </w:rPr>
        <w:t>绩效自评工作小组：</w:t>
      </w:r>
    </w:p>
    <w:p>
      <w:pPr>
        <w:keepNext w:val="0"/>
        <w:keepLines w:val="0"/>
        <w:pageBreakBefore w:val="0"/>
        <w:widowControl w:val="0"/>
        <w:kinsoku/>
        <w:wordWrap/>
        <w:overflowPunct/>
        <w:topLinePunct w:val="0"/>
        <w:autoSpaceDE/>
        <w:bidi w:val="0"/>
        <w:spacing w:line="600" w:lineRule="exact"/>
        <w:ind w:firstLine="640" w:firstLineChars="200"/>
        <w:rPr>
          <w:rFonts w:hint="default" w:ascii="Times New Roman" w:hAnsi="Times New Roman" w:eastAsia="仿宋_GB2312" w:cs="仿宋_GB2312"/>
          <w:spacing w:val="0"/>
          <w:kern w:val="2"/>
          <w:sz w:val="32"/>
          <w:szCs w:val="32"/>
          <w:lang w:val="en-US" w:eastAsia="zh-CN"/>
        </w:rPr>
      </w:pPr>
      <w:r>
        <w:rPr>
          <w:rFonts w:hint="eastAsia" w:eastAsia="仿宋_GB2312"/>
          <w:spacing w:val="0"/>
          <w:kern w:val="2"/>
          <w:sz w:val="32"/>
          <w:szCs w:val="32"/>
          <w:lang w:val="en-US" w:eastAsia="zh-CN"/>
        </w:rPr>
        <w:t>为进一步规范财政资金管理，建立全方位、全过程、全覆盖的预算绩效管理体系，强化部门责任意识，切实提高财政资金使用效益，提升预算绩效管理水平，根据《湖南省财政厅关于印发&lt;湖南省预算支出绩效评价管理办法&gt;的通知》(湘财绩</w:t>
      </w:r>
      <w:r>
        <w:rPr>
          <w:rFonts w:hint="eastAsia" w:ascii="仿宋" w:hAnsi="仿宋" w:eastAsia="仿宋" w:cs="仿宋"/>
          <w:spacing w:val="0"/>
          <w:kern w:val="2"/>
          <w:sz w:val="32"/>
          <w:szCs w:val="32"/>
          <w:lang w:val="en-US" w:eastAsia="zh-CN"/>
        </w:rPr>
        <w:t>〔2020〕7</w:t>
      </w:r>
      <w:r>
        <w:rPr>
          <w:rFonts w:hint="eastAsia" w:eastAsia="仿宋_GB2312"/>
          <w:spacing w:val="0"/>
          <w:kern w:val="2"/>
          <w:sz w:val="32"/>
          <w:szCs w:val="32"/>
          <w:lang w:val="en-US" w:eastAsia="zh-CN"/>
        </w:rPr>
        <w:t>号)、《湘西自治州财政局关于开展</w:t>
      </w:r>
      <w:r>
        <w:rPr>
          <w:rFonts w:hint="eastAsia" w:ascii="仿宋" w:hAnsi="仿宋" w:eastAsia="仿宋" w:cs="仿宋"/>
          <w:spacing w:val="0"/>
          <w:kern w:val="2"/>
          <w:sz w:val="32"/>
          <w:szCs w:val="32"/>
          <w:lang w:val="en-US" w:eastAsia="zh-CN"/>
        </w:rPr>
        <w:t>2022</w:t>
      </w:r>
      <w:r>
        <w:rPr>
          <w:rFonts w:hint="eastAsia" w:eastAsia="仿宋_GB2312"/>
          <w:spacing w:val="0"/>
          <w:kern w:val="2"/>
          <w:sz w:val="32"/>
          <w:szCs w:val="32"/>
          <w:lang w:val="en-US" w:eastAsia="zh-CN"/>
        </w:rPr>
        <w:t>年度州直预算部门（单位）项目支出绩效自评工作的通知》（州财绩</w:t>
      </w:r>
      <w:r>
        <w:rPr>
          <w:rFonts w:hint="eastAsia" w:ascii="仿宋" w:hAnsi="仿宋" w:eastAsia="仿宋" w:cs="仿宋"/>
          <w:spacing w:val="0"/>
          <w:kern w:val="2"/>
          <w:sz w:val="32"/>
          <w:szCs w:val="32"/>
          <w:lang w:val="en-US" w:eastAsia="zh-CN"/>
        </w:rPr>
        <w:t>〔2023〕4</w:t>
      </w:r>
      <w:r>
        <w:rPr>
          <w:rFonts w:hint="eastAsia" w:eastAsia="仿宋_GB2312"/>
          <w:spacing w:val="0"/>
          <w:kern w:val="2"/>
          <w:sz w:val="32"/>
          <w:szCs w:val="32"/>
          <w:lang w:val="en-US" w:eastAsia="zh-CN"/>
        </w:rPr>
        <w:t>号）等文件精神，现就我单位开展</w:t>
      </w:r>
      <w:r>
        <w:rPr>
          <w:rFonts w:hint="eastAsia" w:ascii="仿宋" w:hAnsi="仿宋" w:eastAsia="仿宋" w:cs="仿宋"/>
          <w:spacing w:val="0"/>
          <w:kern w:val="2"/>
          <w:sz w:val="32"/>
          <w:szCs w:val="32"/>
          <w:lang w:val="en-US" w:eastAsia="zh-CN"/>
        </w:rPr>
        <w:t>2022</w:t>
      </w:r>
      <w:r>
        <w:rPr>
          <w:rFonts w:hint="eastAsia" w:eastAsia="仿宋_GB2312"/>
          <w:spacing w:val="0"/>
          <w:kern w:val="2"/>
          <w:sz w:val="32"/>
          <w:szCs w:val="32"/>
          <w:lang w:val="en-US" w:eastAsia="zh-CN"/>
        </w:rPr>
        <w:t>年度强制隔离戒毒人员生项目支出绩效自评工作有关事项通知如下：</w:t>
      </w:r>
    </w:p>
    <w:p>
      <w:pPr>
        <w:spacing w:line="600" w:lineRule="exact"/>
        <w:ind w:firstLine="640" w:firstLineChars="200"/>
        <w:rPr>
          <w:rFonts w:eastAsia="黑体"/>
          <w:sz w:val="32"/>
          <w:szCs w:val="32"/>
        </w:rPr>
      </w:pPr>
      <w:r>
        <w:rPr>
          <w:rFonts w:ascii="黑体" w:hAnsi="黑体" w:eastAsia="黑体"/>
          <w:sz w:val="32"/>
          <w:szCs w:val="32"/>
        </w:rPr>
        <w:t>一、自评范围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年度州财政安排给本部门</w:t>
      </w:r>
      <w:r>
        <w:rPr>
          <w:rFonts w:hint="eastAsia" w:ascii="仿宋_GB2312" w:hAnsi="仿宋_GB2312" w:eastAsia="仿宋_GB2312" w:cs="仿宋_GB2312"/>
          <w:sz w:val="32"/>
          <w:szCs w:val="32"/>
          <w:lang w:val="en-US" w:eastAsia="zh-CN"/>
        </w:rPr>
        <w:t>强制隔离戒毒人员生</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194.6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，其中，项目支出包括州本级支出</w:t>
      </w:r>
      <w:r>
        <w:rPr>
          <w:rFonts w:hint="eastAsia" w:ascii="仿宋_GB2312" w:hAnsi="仿宋_GB2312" w:eastAsia="仿宋_GB2312" w:cs="仿宋_GB2312"/>
          <w:sz w:val="32"/>
          <w:szCs w:val="32"/>
          <w:lang w:val="en-US" w:eastAsia="zh-CN"/>
        </w:rPr>
        <w:t>194.6万元、对县（市）的转移支付0万元</w:t>
      </w:r>
      <w:r>
        <w:rPr>
          <w:rFonts w:hint="eastAsia" w:ascii="仿宋_GB2312" w:hAnsi="仿宋_GB2312" w:eastAsia="仿宋_GB2312" w:cs="仿宋_GB2312"/>
          <w:sz w:val="32"/>
          <w:szCs w:val="32"/>
        </w:rPr>
        <w:t>。</w:t>
      </w:r>
    </w:p>
    <w:p>
      <w:pPr>
        <w:spacing w:line="600" w:lineRule="exact"/>
        <w:ind w:firstLine="640" w:firstLineChars="200"/>
        <w:rPr>
          <w:rFonts w:eastAsia="黑体"/>
          <w:sz w:val="32"/>
          <w:szCs w:val="32"/>
        </w:rPr>
      </w:pPr>
      <w:r>
        <w:rPr>
          <w:rFonts w:ascii="黑体" w:hAnsi="黑体" w:eastAsia="黑体"/>
          <w:sz w:val="32"/>
          <w:szCs w:val="32"/>
        </w:rPr>
        <w:t>二、自评主要依据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spacing w:val="0"/>
          <w:kern w:val="2"/>
          <w:sz w:val="32"/>
          <w:szCs w:val="32"/>
        </w:rPr>
      </w:pPr>
      <w:r>
        <w:rPr>
          <w:rFonts w:hint="eastAsia" w:ascii="Times New Roman" w:hAnsi="Times New Roman" w:eastAsia="仿宋_GB2312" w:cs="仿宋_GB2312"/>
          <w:spacing w:val="0"/>
          <w:kern w:val="2"/>
          <w:sz w:val="32"/>
          <w:szCs w:val="32"/>
        </w:rPr>
        <w:t>（一）《中华人民共和国预算法》、国家其他相关法律、法规和规章制度；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spacing w:val="0"/>
          <w:kern w:val="2"/>
          <w:sz w:val="32"/>
          <w:szCs w:val="32"/>
        </w:rPr>
      </w:pPr>
      <w:r>
        <w:rPr>
          <w:rFonts w:hint="eastAsia" w:ascii="Times New Roman" w:hAnsi="Times New Roman" w:eastAsia="仿宋_GB2312" w:cs="仿宋_GB2312"/>
          <w:spacing w:val="0"/>
          <w:kern w:val="2"/>
          <w:sz w:val="32"/>
          <w:szCs w:val="32"/>
        </w:rPr>
        <w:t>（二）《中共中央 国务院关于全面实施预算绩效管理的意见》（中发</w:t>
      </w:r>
      <w:r>
        <w:rPr>
          <w:rFonts w:hint="eastAsia" w:ascii="仿宋" w:hAnsi="仿宋" w:eastAsia="仿宋" w:cs="仿宋"/>
          <w:spacing w:val="0"/>
          <w:kern w:val="2"/>
          <w:sz w:val="32"/>
          <w:szCs w:val="32"/>
        </w:rPr>
        <w:t>〔2018〕34</w:t>
      </w:r>
      <w:r>
        <w:rPr>
          <w:rFonts w:hint="eastAsia" w:ascii="Times New Roman" w:hAnsi="Times New Roman" w:eastAsia="仿宋_GB2312" w:cs="仿宋_GB2312"/>
          <w:spacing w:val="0"/>
          <w:kern w:val="2"/>
          <w:sz w:val="32"/>
          <w:szCs w:val="32"/>
        </w:rPr>
        <w:t>号）、《中共湖南省委办公厅 湖南省人民政府办公厅关于全面实施预算绩效管理的实施意见》（湘办发</w:t>
      </w:r>
      <w:r>
        <w:rPr>
          <w:rFonts w:hint="eastAsia" w:ascii="仿宋" w:hAnsi="仿宋" w:eastAsia="仿宋" w:cs="仿宋"/>
          <w:spacing w:val="0"/>
          <w:kern w:val="2"/>
          <w:sz w:val="32"/>
          <w:szCs w:val="32"/>
        </w:rPr>
        <w:t>〔2019〕10</w:t>
      </w:r>
      <w:r>
        <w:rPr>
          <w:rFonts w:hint="eastAsia" w:ascii="Times New Roman" w:hAnsi="Times New Roman" w:eastAsia="仿宋_GB2312" w:cs="仿宋_GB2312"/>
          <w:spacing w:val="0"/>
          <w:kern w:val="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spacing w:val="0"/>
          <w:kern w:val="2"/>
          <w:sz w:val="32"/>
          <w:szCs w:val="32"/>
        </w:rPr>
      </w:pPr>
      <w:r>
        <w:rPr>
          <w:rFonts w:hint="eastAsia" w:ascii="Times New Roman" w:hAnsi="Times New Roman" w:eastAsia="仿宋_GB2312" w:cs="仿宋_GB2312"/>
          <w:spacing w:val="0"/>
          <w:kern w:val="2"/>
          <w:sz w:val="32"/>
          <w:szCs w:val="32"/>
        </w:rPr>
        <w:t>（三）州委、州政府制定的国民经济与社会发展规划及方针政策，关于重点工作或重大项目印发的指导意见和工作要求等文件；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bCs/>
          <w:spacing w:val="0"/>
          <w:kern w:val="2"/>
          <w:sz w:val="32"/>
          <w:szCs w:val="32"/>
        </w:rPr>
      </w:pPr>
      <w:r>
        <w:rPr>
          <w:rFonts w:hint="eastAsia" w:ascii="Times New Roman" w:hAnsi="Times New Roman" w:eastAsia="仿宋_GB2312" w:cs="仿宋_GB2312"/>
          <w:spacing w:val="0"/>
          <w:kern w:val="2"/>
          <w:sz w:val="32"/>
          <w:szCs w:val="32"/>
        </w:rPr>
        <w:t>（四）</w:t>
      </w:r>
      <w:r>
        <w:rPr>
          <w:rFonts w:hint="eastAsia" w:ascii="Times New Roman" w:hAnsi="Times New Roman" w:eastAsia="仿宋_GB2312" w:cs="仿宋_GB2312"/>
          <w:bCs/>
          <w:spacing w:val="0"/>
          <w:kern w:val="2"/>
          <w:sz w:val="32"/>
          <w:szCs w:val="32"/>
        </w:rPr>
        <w:t>预算管理制度及办法，项目及资金管理办法、财务和会计资料；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spacing w:val="0"/>
          <w:kern w:val="2"/>
          <w:sz w:val="32"/>
          <w:szCs w:val="32"/>
        </w:rPr>
      </w:pPr>
      <w:r>
        <w:rPr>
          <w:rFonts w:hint="eastAsia" w:ascii="Times New Roman" w:hAnsi="Times New Roman" w:eastAsia="仿宋_GB2312" w:cs="仿宋_GB2312"/>
          <w:spacing w:val="0"/>
          <w:kern w:val="2"/>
          <w:sz w:val="32"/>
          <w:szCs w:val="32"/>
        </w:rPr>
        <w:t>（五）州级预算部门中长期事业发展规划及年度工作计划；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spacing w:val="0"/>
          <w:kern w:val="2"/>
          <w:sz w:val="32"/>
          <w:szCs w:val="32"/>
        </w:rPr>
      </w:pPr>
      <w:r>
        <w:rPr>
          <w:rFonts w:hint="eastAsia" w:ascii="Times New Roman" w:hAnsi="Times New Roman" w:eastAsia="仿宋_GB2312" w:cs="仿宋_GB2312"/>
          <w:spacing w:val="0"/>
          <w:kern w:val="2"/>
          <w:sz w:val="32"/>
          <w:szCs w:val="32"/>
        </w:rPr>
        <w:t>（六）预算批复时确定的绩效目标及指标，预算部门年度预算执行情况，年度决算报告等相关材料；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bCs/>
          <w:spacing w:val="0"/>
          <w:kern w:val="2"/>
          <w:sz w:val="32"/>
          <w:szCs w:val="32"/>
        </w:rPr>
      </w:pPr>
      <w:r>
        <w:rPr>
          <w:rFonts w:hint="eastAsia" w:ascii="Times New Roman" w:hAnsi="Times New Roman" w:eastAsia="仿宋_GB2312" w:cs="仿宋_GB2312"/>
          <w:spacing w:val="0"/>
          <w:kern w:val="2"/>
          <w:sz w:val="32"/>
          <w:szCs w:val="32"/>
        </w:rPr>
        <w:t>（七）</w:t>
      </w:r>
      <w:r>
        <w:rPr>
          <w:rFonts w:hint="eastAsia" w:ascii="Times New Roman" w:hAnsi="Times New Roman" w:eastAsia="仿宋_GB2312" w:cs="仿宋_GB2312"/>
          <w:bCs/>
          <w:spacing w:val="0"/>
          <w:kern w:val="2"/>
          <w:sz w:val="32"/>
          <w:szCs w:val="32"/>
        </w:rPr>
        <w:t>项目设立的政策依据和目标，预算执行情况</w:t>
      </w:r>
      <w:r>
        <w:rPr>
          <w:rFonts w:hint="eastAsia" w:eastAsia="仿宋_GB2312" w:cs="仿宋_GB2312"/>
          <w:bCs/>
          <w:spacing w:val="0"/>
          <w:kern w:val="2"/>
          <w:sz w:val="32"/>
          <w:szCs w:val="32"/>
          <w:lang w:eastAsia="zh-CN"/>
        </w:rPr>
        <w:t>，项目可行性研究报告、项目实施方案、</w:t>
      </w:r>
      <w:r>
        <w:rPr>
          <w:rFonts w:hint="eastAsia" w:ascii="Times New Roman" w:hAnsi="Times New Roman" w:eastAsia="仿宋_GB2312" w:cs="仿宋_GB2312"/>
          <w:bCs/>
          <w:spacing w:val="0"/>
          <w:kern w:val="2"/>
          <w:sz w:val="32"/>
          <w:szCs w:val="32"/>
        </w:rPr>
        <w:t>项目决算或验收报告等相关材料；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spacing w:val="0"/>
          <w:kern w:val="2"/>
          <w:sz w:val="32"/>
          <w:szCs w:val="32"/>
        </w:rPr>
      </w:pPr>
      <w:r>
        <w:rPr>
          <w:rFonts w:hint="eastAsia" w:ascii="Times New Roman" w:hAnsi="Times New Roman" w:eastAsia="仿宋_GB2312" w:cs="仿宋_GB2312"/>
          <w:spacing w:val="0"/>
          <w:kern w:val="2"/>
          <w:sz w:val="32"/>
          <w:szCs w:val="32"/>
        </w:rPr>
        <w:t>（八）人大预决算审查报告、审计报告及决定、财政稽核监督报告等；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spacing w:val="0"/>
          <w:kern w:val="2"/>
          <w:sz w:val="32"/>
          <w:szCs w:val="32"/>
        </w:rPr>
      </w:pPr>
      <w:r>
        <w:rPr>
          <w:rFonts w:hint="eastAsia" w:ascii="Times New Roman" w:hAnsi="Times New Roman" w:eastAsia="仿宋_GB2312" w:cs="仿宋_GB2312"/>
          <w:spacing w:val="0"/>
          <w:kern w:val="2"/>
          <w:sz w:val="32"/>
          <w:szCs w:val="32"/>
        </w:rPr>
        <w:t>（九）相关行业政策、行业标准及专业技术规范；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spacing w:val="0"/>
          <w:kern w:val="2"/>
          <w:sz w:val="32"/>
          <w:szCs w:val="32"/>
        </w:rPr>
      </w:pPr>
      <w:r>
        <w:rPr>
          <w:rFonts w:hint="eastAsia" w:ascii="Times New Roman" w:hAnsi="Times New Roman" w:eastAsia="仿宋_GB2312" w:cs="仿宋_GB2312"/>
          <w:spacing w:val="0"/>
          <w:kern w:val="2"/>
          <w:sz w:val="32"/>
          <w:szCs w:val="32"/>
        </w:rPr>
        <w:t>（十）其他相关资料。</w:t>
      </w:r>
    </w:p>
    <w:p>
      <w:pPr>
        <w:spacing w:line="600" w:lineRule="exact"/>
        <w:ind w:firstLine="640" w:firstLineChars="200"/>
        <w:rPr>
          <w:rFonts w:eastAsia="黑体"/>
          <w:sz w:val="32"/>
          <w:szCs w:val="32"/>
        </w:rPr>
      </w:pPr>
      <w:r>
        <w:rPr>
          <w:rFonts w:ascii="黑体" w:hAnsi="黑体" w:eastAsia="黑体"/>
          <w:sz w:val="32"/>
          <w:szCs w:val="32"/>
        </w:rPr>
        <w:t>三、自评主要内容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ascii="Times New Roman" w:hAnsi="Times New Roman" w:eastAsia="仿宋_GB2312" w:cs="仿宋_GB2312"/>
          <w:spacing w:val="0"/>
          <w:kern w:val="2"/>
          <w:sz w:val="32"/>
          <w:szCs w:val="32"/>
        </w:rPr>
        <w:t>绩效自评的内容主要包括项目总体绩效目标、各项绩效指标完成情况以及预算执行情况。</w:t>
      </w:r>
      <w:r>
        <w:rPr>
          <w:rFonts w:hint="eastAsia" w:ascii="Times New Roman" w:hAnsi="Times New Roman" w:eastAsia="仿宋_GB2312" w:cs="仿宋_GB2312"/>
          <w:bCs/>
          <w:spacing w:val="0"/>
          <w:kern w:val="2"/>
          <w:sz w:val="32"/>
          <w:szCs w:val="32"/>
        </w:rPr>
        <w:t>对未完成绩效目标或偏离绩效目标较大的项目要分析并说明原因，研究提出改进措施</w:t>
      </w:r>
      <w:r>
        <w:rPr>
          <w:rFonts w:hint="eastAsia" w:ascii="宋体" w:hAnsi="宋体" w:cs="宋体"/>
          <w:sz w:val="32"/>
          <w:szCs w:val="32"/>
        </w:rPr>
        <w:t>。</w:t>
      </w:r>
    </w:p>
    <w:p>
      <w:pPr>
        <w:spacing w:line="600" w:lineRule="exact"/>
        <w:ind w:firstLine="640" w:firstLineChars="200"/>
        <w:rPr>
          <w:rFonts w:eastAsia="黑体"/>
          <w:sz w:val="32"/>
          <w:szCs w:val="32"/>
        </w:rPr>
      </w:pPr>
      <w:r>
        <w:rPr>
          <w:rFonts w:ascii="黑体" w:hAnsi="黑体" w:eastAsia="黑体"/>
          <w:sz w:val="32"/>
          <w:szCs w:val="32"/>
        </w:rPr>
        <w:t>四、自评程序和步骤</w:t>
      </w:r>
    </w:p>
    <w:p>
      <w:pPr>
        <w:spacing w:line="600" w:lineRule="exact"/>
        <w:ind w:firstLine="640" w:firstLineChars="200"/>
        <w:rPr>
          <w:rFonts w:eastAsia="仿宋_GB2312"/>
          <w:sz w:val="32"/>
          <w:szCs w:val="32"/>
        </w:rPr>
      </w:pPr>
      <w:r>
        <w:rPr>
          <w:rFonts w:ascii="仿宋_GB2312" w:hAnsi="仿宋_GB2312" w:eastAsia="仿宋_GB2312"/>
          <w:sz w:val="32"/>
          <w:szCs w:val="32"/>
        </w:rPr>
        <w:t>（一）</w:t>
      </w:r>
      <w:r>
        <w:rPr>
          <w:rFonts w:hint="eastAsia" w:ascii="仿宋_GB2312" w:hAnsi="仿宋_GB2312" w:eastAsia="仿宋_GB2312"/>
          <w:sz w:val="32"/>
          <w:szCs w:val="32"/>
          <w:lang w:eastAsia="zh-CN"/>
        </w:rPr>
        <w:t>项目支出自评</w:t>
      </w:r>
      <w:r>
        <w:rPr>
          <w:rFonts w:ascii="仿宋_GB2312" w:hAnsi="仿宋_GB2312" w:eastAsia="仿宋_GB2312"/>
          <w:sz w:val="32"/>
          <w:szCs w:val="32"/>
        </w:rPr>
        <w:t>。</w:t>
      </w:r>
      <w:r>
        <w:rPr>
          <w:rFonts w:hint="eastAsia" w:ascii="仿宋_GB2312" w:hAnsi="仿宋_GB2312" w:eastAsia="仿宋_GB2312"/>
          <w:sz w:val="32"/>
          <w:szCs w:val="32"/>
        </w:rPr>
        <w:t>按照绩效评价通知要求，填报州级预算部门项目支出绩效自评表（附件</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）等相关资料信息，按照规定格式撰写州级预算部门项目支出绩效自评报告（附件</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于2022年6月10日前</w:t>
      </w:r>
      <w:r>
        <w:rPr>
          <w:rFonts w:hint="eastAsia" w:ascii="仿宋_GB2312" w:hAnsi="仿宋_GB2312" w:eastAsia="仿宋_GB2312"/>
          <w:sz w:val="32"/>
          <w:szCs w:val="32"/>
          <w:lang w:eastAsia="zh-CN"/>
        </w:rPr>
        <w:t>完成</w:t>
      </w:r>
      <w:r>
        <w:rPr>
          <w:rFonts w:hint="eastAsia" w:ascii="宋体" w:hAnsi="宋体" w:cs="宋体"/>
          <w:sz w:val="32"/>
          <w:szCs w:val="32"/>
        </w:rPr>
        <w:t>。</w:t>
      </w:r>
    </w:p>
    <w:p>
      <w:pPr>
        <w:spacing w:line="600" w:lineRule="exact"/>
        <w:ind w:firstLine="640" w:firstLineChars="200"/>
        <w:rPr>
          <w:rFonts w:eastAsia="仿宋_GB2312"/>
          <w:sz w:val="32"/>
          <w:szCs w:val="32"/>
        </w:rPr>
      </w:pPr>
      <w:r>
        <w:rPr>
          <w:rFonts w:ascii="仿宋_GB2312" w:hAnsi="仿宋_GB2312" w:eastAsia="仿宋_GB2312"/>
          <w:sz w:val="32"/>
          <w:szCs w:val="32"/>
        </w:rPr>
        <w:t>（二）总结绩效。</w:t>
      </w:r>
      <w:r>
        <w:rPr>
          <w:rFonts w:hint="eastAsia" w:ascii="仿宋_GB2312" w:hAnsi="仿宋_GB2312" w:eastAsia="仿宋_GB2312"/>
          <w:sz w:val="32"/>
          <w:szCs w:val="32"/>
          <w:lang w:eastAsia="zh-CN"/>
        </w:rPr>
        <w:t>单位</w:t>
      </w:r>
      <w:r>
        <w:rPr>
          <w:rFonts w:hint="eastAsia" w:ascii="仿宋_GB2312" w:hAnsi="仿宋_GB2312" w:eastAsia="仿宋_GB2312"/>
          <w:sz w:val="32"/>
          <w:szCs w:val="32"/>
        </w:rPr>
        <w:t>按照规定的文本格式和要求撰写州级预算部门项目支出绩效自评报告（附件</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），对绩效自评报告进行修改完善</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于2022年6月20日前</w:t>
      </w:r>
      <w:r>
        <w:rPr>
          <w:rFonts w:hint="eastAsia" w:ascii="仿宋_GB2312" w:hAnsi="仿宋_GB2312" w:eastAsia="仿宋_GB2312"/>
          <w:sz w:val="32"/>
          <w:szCs w:val="32"/>
          <w:lang w:eastAsia="zh-CN"/>
        </w:rPr>
        <w:t>完成自评报告报送工作</w:t>
      </w:r>
      <w:r>
        <w:rPr>
          <w:rFonts w:hint="eastAsia" w:ascii="仿宋_GB2312" w:hAnsi="仿宋_GB2312" w:eastAsia="仿宋_GB2312"/>
          <w:sz w:val="32"/>
          <w:szCs w:val="32"/>
        </w:rPr>
        <w:t>。</w:t>
      </w:r>
    </w:p>
    <w:p>
      <w:pPr>
        <w:spacing w:line="600" w:lineRule="exact"/>
        <w:ind w:firstLine="640" w:firstLineChars="200"/>
        <w:rPr>
          <w:rFonts w:eastAsia="黑体"/>
          <w:sz w:val="32"/>
          <w:szCs w:val="32"/>
        </w:rPr>
      </w:pPr>
      <w:r>
        <w:rPr>
          <w:rFonts w:ascii="黑体" w:hAnsi="黑体" w:eastAsia="黑体"/>
          <w:sz w:val="32"/>
          <w:szCs w:val="32"/>
        </w:rPr>
        <w:t>五、有关要求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eastAsia" w:eastAsia="仿宋_GB2312" w:cs="Times New Roman"/>
          <w:sz w:val="32"/>
          <w:szCs w:val="32"/>
          <w:lang w:eastAsia="zh-CN"/>
        </w:rPr>
        <w:t>绩效自评工作小组</w:t>
      </w:r>
      <w:r>
        <w:rPr>
          <w:rFonts w:hint="default" w:ascii="Times New Roman" w:hAnsi="Times New Roman" w:eastAsia="仿宋_GB2312" w:cs="Times New Roman"/>
          <w:sz w:val="32"/>
          <w:szCs w:val="32"/>
        </w:rPr>
        <w:t>要高度重视，积极组织力量，加强联系沟通和协同配合，形成合力。要认真做好各项工作，填报的数据和提供的评价佐证资料要符合项目实际情况，实事求是、全面准确反映政策执行及资金使用的绩效水平和预期目标实现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sz w:val="32"/>
          <w:szCs w:val="32"/>
        </w:rPr>
      </w:pPr>
      <w:r>
        <w:rPr>
          <w:rFonts w:hint="eastAsia" w:eastAsia="仿宋_GB2312" w:cs="Times New Roman"/>
          <w:sz w:val="32"/>
          <w:szCs w:val="32"/>
          <w:lang w:eastAsia="zh-CN"/>
        </w:rPr>
        <w:t>通知</w:t>
      </w:r>
      <w:r>
        <w:rPr>
          <w:rFonts w:hint="default" w:ascii="Times New Roman" w:hAnsi="Times New Roman" w:eastAsia="仿宋_GB2312" w:cs="Times New Roman"/>
          <w:sz w:val="32"/>
          <w:szCs w:val="32"/>
        </w:rPr>
        <w:t>附件</w:t>
      </w:r>
      <w:r>
        <w:rPr>
          <w:rFonts w:hint="eastAsia" w:eastAsia="仿宋_GB2312" w:cs="Times New Roman"/>
          <w:sz w:val="32"/>
          <w:szCs w:val="32"/>
          <w:lang w:eastAsia="zh-CN"/>
        </w:rPr>
        <w:t>包括</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pacing w:val="0"/>
          <w:kern w:val="2"/>
          <w:sz w:val="32"/>
          <w:szCs w:val="32"/>
        </w:rPr>
      </w:pPr>
      <w:r>
        <w:rPr>
          <w:rFonts w:hint="eastAsia" w:ascii="仿宋" w:hAnsi="仿宋" w:eastAsia="仿宋" w:cs="仿宋"/>
          <w:sz w:val="32"/>
          <w:szCs w:val="32"/>
          <w:lang w:val="en-US" w:eastAsia="zh-CN"/>
        </w:rPr>
        <w:t>1、</w:t>
      </w:r>
      <w:r>
        <w:rPr>
          <w:rFonts w:hint="default" w:ascii="Times New Roman" w:hAnsi="Times New Roman" w:eastAsia="仿宋_GB2312" w:cs="Times New Roman"/>
          <w:spacing w:val="0"/>
          <w:kern w:val="2"/>
          <w:sz w:val="32"/>
          <w:szCs w:val="32"/>
          <w:lang w:eastAsia="zh-CN"/>
        </w:rPr>
        <w:t>州级预算</w:t>
      </w:r>
      <w:r>
        <w:rPr>
          <w:rFonts w:hint="default" w:ascii="Times New Roman" w:hAnsi="Times New Roman" w:eastAsia="仿宋_GB2312" w:cs="Times New Roman"/>
          <w:color w:val="000000"/>
          <w:spacing w:val="0"/>
          <w:kern w:val="2"/>
          <w:sz w:val="32"/>
          <w:szCs w:val="32"/>
        </w:rPr>
        <w:t>部门</w:t>
      </w:r>
      <w:r>
        <w:rPr>
          <w:rFonts w:hint="default" w:ascii="Times New Roman" w:hAnsi="Times New Roman" w:eastAsia="仿宋_GB2312" w:cs="Times New Roman"/>
          <w:color w:val="000000"/>
          <w:spacing w:val="0"/>
          <w:kern w:val="2"/>
          <w:sz w:val="32"/>
          <w:szCs w:val="32"/>
          <w:lang w:eastAsia="zh-CN"/>
        </w:rPr>
        <w:t>项目</w:t>
      </w:r>
      <w:r>
        <w:rPr>
          <w:rFonts w:hint="default" w:ascii="Times New Roman" w:hAnsi="Times New Roman" w:eastAsia="仿宋_GB2312" w:cs="Times New Roman"/>
          <w:color w:val="000000"/>
          <w:spacing w:val="0"/>
          <w:kern w:val="2"/>
          <w:sz w:val="32"/>
          <w:szCs w:val="32"/>
        </w:rPr>
        <w:t>支出绩效自评表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eastAsia" w:ascii="仿宋" w:hAnsi="仿宋" w:eastAsia="仿宋" w:cs="仿宋"/>
          <w:sz w:val="32"/>
          <w:szCs w:val="32"/>
          <w:lang w:val="en-US" w:eastAsia="zh-CN"/>
        </w:rPr>
        <w:t>2、</w:t>
      </w:r>
      <w:r>
        <w:rPr>
          <w:rFonts w:hint="eastAsia" w:eastAsia="仿宋_GB2312" w:cs="Times New Roman"/>
          <w:sz w:val="32"/>
          <w:szCs w:val="32"/>
          <w:lang w:val="en-US" w:eastAsia="zh-CN"/>
        </w:rPr>
        <w:t>XX</w:t>
      </w:r>
      <w:r>
        <w:rPr>
          <w:rFonts w:hint="default" w:ascii="Times New Roman" w:hAnsi="Times New Roman" w:eastAsia="仿宋_GB2312" w:cs="Times New Roman"/>
          <w:sz w:val="32"/>
          <w:szCs w:val="32"/>
        </w:rPr>
        <w:t>部门</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单位</w:t>
      </w:r>
      <w:r>
        <w:rPr>
          <w:rFonts w:hint="eastAsia" w:eastAsia="仿宋_GB2312" w:cs="Times New Roman"/>
          <w:sz w:val="32"/>
          <w:szCs w:val="32"/>
          <w:lang w:val="en-US" w:eastAsia="zh-CN"/>
        </w:rPr>
        <w:t>）XX</w:t>
      </w:r>
      <w:r>
        <w:rPr>
          <w:rFonts w:hint="default" w:ascii="Times New Roman" w:hAnsi="Times New Roman" w:eastAsia="仿宋_GB2312" w:cs="Times New Roman"/>
          <w:sz w:val="32"/>
          <w:szCs w:val="32"/>
          <w:lang w:val="en-US" w:eastAsia="zh-CN"/>
        </w:rPr>
        <w:t>年度</w:t>
      </w:r>
      <w:r>
        <w:rPr>
          <w:rFonts w:hint="eastAsia" w:eastAsia="仿宋_GB2312" w:cs="Times New Roman"/>
          <w:sz w:val="32"/>
          <w:szCs w:val="32"/>
          <w:lang w:val="en-US" w:eastAsia="zh-CN"/>
        </w:rPr>
        <w:t>XX</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支出绩效自评报告</w:t>
      </w:r>
      <w:r>
        <w:rPr>
          <w:rFonts w:hint="default" w:ascii="Times New Roman" w:hAnsi="Times New Roman" w:eastAsia="仿宋_GB2312" w:cs="Times New Roman"/>
          <w:sz w:val="32"/>
          <w:szCs w:val="32"/>
          <w:lang w:eastAsia="zh-CN"/>
        </w:rPr>
        <w:t>格式</w:t>
      </w:r>
    </w:p>
    <w:p>
      <w:pPr>
        <w:spacing w:line="600" w:lineRule="exact"/>
        <w:ind w:firstLine="1273" w:firstLineChars="436"/>
        <w:rPr>
          <w:rFonts w:hint="default" w:ascii="Times New Roman" w:hAnsi="Times New Roman" w:eastAsia="仿宋_GB2312" w:cs="Times New Roman"/>
          <w:bCs/>
          <w:spacing w:val="-14"/>
          <w:sz w:val="32"/>
          <w:szCs w:val="32"/>
        </w:rPr>
      </w:pPr>
    </w:p>
    <w:p>
      <w:pPr>
        <w:spacing w:line="600" w:lineRule="exact"/>
        <w:ind w:firstLine="1273" w:firstLineChars="436"/>
        <w:rPr>
          <w:rFonts w:hint="default" w:ascii="Times New Roman" w:hAnsi="Times New Roman" w:eastAsia="仿宋_GB2312" w:cs="Times New Roman"/>
          <w:bCs/>
          <w:spacing w:val="-14"/>
          <w:sz w:val="32"/>
          <w:szCs w:val="32"/>
        </w:rPr>
      </w:pPr>
    </w:p>
    <w:p>
      <w:pPr>
        <w:spacing w:line="600" w:lineRule="exact"/>
        <w:ind w:firstLine="1273" w:firstLineChars="436"/>
        <w:rPr>
          <w:rFonts w:hint="default" w:ascii="Times New Roman" w:hAnsi="Times New Roman" w:eastAsia="仿宋_GB2312" w:cs="Times New Roman"/>
          <w:bCs/>
          <w:spacing w:val="-14"/>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640"/>
        <w:jc w:val="right"/>
        <w:textAlignment w:val="center"/>
        <w:rPr>
          <w:rFonts w:hint="default"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湘西土家族苗族自治州强制隔离戒毒所</w:t>
      </w:r>
    </w:p>
    <w:p>
      <w:pPr>
        <w:numPr>
          <w:ilvl w:val="0"/>
          <w:numId w:val="0"/>
        </w:numPr>
        <w:spacing w:line="360" w:lineRule="auto"/>
        <w:jc w:val="left"/>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 xml:space="preserve">                                2023年5月9日</w:t>
      </w:r>
    </w:p>
    <w:p>
      <w:pPr>
        <w:numPr>
          <w:ilvl w:val="0"/>
          <w:numId w:val="0"/>
        </w:numPr>
        <w:spacing w:line="360" w:lineRule="auto"/>
        <w:jc w:val="left"/>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p>
    <w:p>
      <w:pPr>
        <w:numPr>
          <w:ilvl w:val="0"/>
          <w:numId w:val="0"/>
        </w:numPr>
        <w:spacing w:line="360" w:lineRule="auto"/>
        <w:jc w:val="left"/>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20" w:beforeLines="50" w:line="360" w:lineRule="auto"/>
        <w:jc w:val="left"/>
        <w:textAlignment w:val="auto"/>
        <w:rPr>
          <w:rFonts w:hint="default"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2022</w:t>
      </w:r>
      <w:r>
        <w:rPr>
          <w:rFonts w:hint="eastAsia" w:ascii="楷体_GB2312" w:hAnsi="楷体_GB2312" w:eastAsia="楷体_GB2312" w:cs="楷体_GB2312"/>
          <w:color w:val="000000"/>
          <w:sz w:val="32"/>
          <w:szCs w:val="32"/>
        </w:rPr>
        <w:t>年度）</w:t>
      </w:r>
    </w:p>
    <w:tbl>
      <w:tblPr>
        <w:tblStyle w:val="5"/>
        <w:tblW w:w="9112" w:type="dxa"/>
        <w:jc w:val="center"/>
        <w:tblLayout w:type="fixed"/>
        <w:tblCellMar>
          <w:top w:w="0" w:type="dxa"/>
          <w:left w:w="108" w:type="dxa"/>
          <w:bottom w:w="0" w:type="dxa"/>
          <w:right w:w="108" w:type="dxa"/>
        </w:tblCellMar>
      </w:tblPr>
      <w:tblGrid>
        <w:gridCol w:w="588"/>
        <w:gridCol w:w="980"/>
        <w:gridCol w:w="1112"/>
        <w:gridCol w:w="1051"/>
        <w:gridCol w:w="1020"/>
        <w:gridCol w:w="945"/>
        <w:gridCol w:w="683"/>
        <w:gridCol w:w="457"/>
        <w:gridCol w:w="430"/>
        <w:gridCol w:w="349"/>
        <w:gridCol w:w="870"/>
        <w:gridCol w:w="595"/>
        <w:gridCol w:w="32"/>
      </w:tblGrid>
      <w:tr>
        <w:tblPrEx>
          <w:tblCellMar>
            <w:top w:w="0" w:type="dxa"/>
            <w:left w:w="108" w:type="dxa"/>
            <w:bottom w:w="0" w:type="dxa"/>
            <w:right w:w="108" w:type="dxa"/>
          </w:tblCellMar>
        </w:tblPrEx>
        <w:trPr>
          <w:gridAfter w:val="1"/>
          <w:wAfter w:w="32" w:type="dxa"/>
          <w:trHeight w:val="1075"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项目</w:t>
            </w:r>
            <w:r>
              <w:rPr>
                <w:rFonts w:hint="eastAsia" w:ascii="仿宋" w:hAnsi="仿宋" w:eastAsia="仿宋" w:cs="仿宋"/>
                <w:color w:val="auto"/>
                <w:kern w:val="0"/>
                <w:sz w:val="21"/>
                <w:szCs w:val="21"/>
                <w:lang w:eastAsia="zh-CN"/>
              </w:rPr>
              <w:t>支</w:t>
            </w:r>
          </w:p>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eastAsia="zh-CN"/>
              </w:rPr>
              <w:t>出</w:t>
            </w:r>
            <w:r>
              <w:rPr>
                <w:rFonts w:hint="eastAsia" w:ascii="仿宋" w:hAnsi="仿宋" w:eastAsia="仿宋" w:cs="仿宋"/>
                <w:color w:val="auto"/>
                <w:kern w:val="0"/>
                <w:sz w:val="21"/>
                <w:szCs w:val="21"/>
              </w:rPr>
              <w:t>名称</w:t>
            </w:r>
          </w:p>
        </w:tc>
        <w:tc>
          <w:tcPr>
            <w:tcW w:w="751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u w:val="none"/>
                <w:lang w:val="en-US" w:eastAsia="zh-CN"/>
              </w:rPr>
              <w:t>强戒人员生活费</w:t>
            </w:r>
          </w:p>
        </w:tc>
      </w:tr>
      <w:tr>
        <w:tblPrEx>
          <w:tblCellMar>
            <w:top w:w="0" w:type="dxa"/>
            <w:left w:w="108" w:type="dxa"/>
            <w:bottom w:w="0" w:type="dxa"/>
            <w:right w:w="108" w:type="dxa"/>
          </w:tblCellMar>
        </w:tblPrEx>
        <w:trPr>
          <w:gridAfter w:val="1"/>
          <w:wAfter w:w="32" w:type="dxa"/>
          <w:trHeight w:val="1095"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主管部门</w:t>
            </w:r>
          </w:p>
        </w:tc>
        <w:tc>
          <w:tcPr>
            <w:tcW w:w="412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u w:val="none"/>
                <w:lang w:val="en-US" w:eastAsia="zh-CN"/>
              </w:rPr>
              <w:t>州强制隔离戒毒所</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实施单位</w:t>
            </w:r>
          </w:p>
        </w:tc>
        <w:tc>
          <w:tcPr>
            <w:tcW w:w="2244" w:type="dxa"/>
            <w:gridSpan w:val="4"/>
            <w:tcBorders>
              <w:top w:val="single" w:color="auto" w:sz="4" w:space="0"/>
              <w:left w:val="nil"/>
              <w:bottom w:val="single" w:color="auto" w:sz="4" w:space="0"/>
              <w:right w:val="single" w:color="auto" w:sz="4" w:space="0"/>
            </w:tcBorders>
            <w:noWrap w:val="0"/>
            <w:vAlign w:val="center"/>
          </w:tcPr>
          <w:p>
            <w:pPr>
              <w:widowControl/>
              <w:tabs>
                <w:tab w:val="left" w:pos="329"/>
              </w:tabs>
              <w:spacing w:line="240" w:lineRule="exact"/>
              <w:jc w:val="center"/>
              <w:rPr>
                <w:rFonts w:hint="eastAsia" w:ascii="仿宋" w:hAnsi="仿宋" w:eastAsia="仿宋" w:cs="仿宋"/>
                <w:color w:val="auto"/>
                <w:kern w:val="0"/>
                <w:sz w:val="21"/>
                <w:szCs w:val="21"/>
                <w:u w:val="none"/>
                <w:lang w:eastAsia="zh-CN"/>
              </w:rPr>
            </w:pPr>
            <w:r>
              <w:rPr>
                <w:rFonts w:hint="eastAsia" w:ascii="仿宋" w:hAnsi="仿宋" w:eastAsia="仿宋" w:cs="仿宋"/>
                <w:color w:val="auto"/>
                <w:sz w:val="21"/>
                <w:szCs w:val="21"/>
                <w:u w:val="none"/>
                <w:lang w:val="en-US" w:eastAsia="zh-CN"/>
              </w:rPr>
              <w:t>州强制隔离戒毒所</w:t>
            </w:r>
          </w:p>
        </w:tc>
      </w:tr>
      <w:tr>
        <w:tblPrEx>
          <w:tblCellMar>
            <w:top w:w="0" w:type="dxa"/>
            <w:left w:w="108" w:type="dxa"/>
            <w:bottom w:w="0" w:type="dxa"/>
            <w:right w:w="108" w:type="dxa"/>
          </w:tblCellMar>
        </w:tblPrEx>
        <w:trPr>
          <w:gridAfter w:val="1"/>
          <w:wAfter w:w="32" w:type="dxa"/>
          <w:trHeight w:val="1055"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项目资金</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（万元）</w:t>
            </w:r>
          </w:p>
        </w:tc>
        <w:tc>
          <w:tcPr>
            <w:tcW w:w="21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年初</w:t>
            </w:r>
          </w:p>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预算数</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eastAsia="zh-CN"/>
              </w:rPr>
              <w:t>调整后</w:t>
            </w:r>
            <w:r>
              <w:rPr>
                <w:rFonts w:hint="eastAsia" w:ascii="仿宋" w:hAnsi="仿宋" w:eastAsia="仿宋" w:cs="仿宋"/>
                <w:color w:val="auto"/>
                <w:kern w:val="0"/>
                <w:sz w:val="21"/>
                <w:szCs w:val="21"/>
              </w:rPr>
              <w:t>预算数</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全年</w:t>
            </w:r>
          </w:p>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执行数</w:t>
            </w:r>
          </w:p>
        </w:tc>
        <w:tc>
          <w:tcPr>
            <w:tcW w:w="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u w:val="none"/>
              </w:rPr>
            </w:pPr>
            <w:r>
              <w:rPr>
                <w:rFonts w:hint="eastAsia" w:ascii="仿宋" w:hAnsi="仿宋" w:eastAsia="仿宋" w:cs="仿宋"/>
                <w:color w:val="auto"/>
                <w:kern w:val="0"/>
                <w:sz w:val="21"/>
                <w:szCs w:val="21"/>
                <w:u w:val="none"/>
              </w:rPr>
              <w:t>分值</w:t>
            </w:r>
          </w:p>
        </w:tc>
        <w:tc>
          <w:tcPr>
            <w:tcW w:w="8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u w:val="none"/>
              </w:rPr>
            </w:pPr>
            <w:r>
              <w:rPr>
                <w:rFonts w:hint="eastAsia" w:ascii="仿宋" w:hAnsi="仿宋" w:eastAsia="仿宋" w:cs="仿宋"/>
                <w:color w:val="auto"/>
                <w:kern w:val="0"/>
                <w:sz w:val="21"/>
                <w:szCs w:val="21"/>
                <w:u w:val="none"/>
              </w:rPr>
              <w:t>执行率</w:t>
            </w:r>
          </w:p>
        </w:tc>
        <w:tc>
          <w:tcPr>
            <w:tcW w:w="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u w:val="none"/>
              </w:rPr>
            </w:pPr>
            <w:r>
              <w:rPr>
                <w:rFonts w:hint="eastAsia" w:ascii="仿宋" w:hAnsi="仿宋" w:eastAsia="仿宋" w:cs="仿宋"/>
                <w:color w:val="auto"/>
                <w:kern w:val="0"/>
                <w:sz w:val="21"/>
                <w:szCs w:val="21"/>
                <w:u w:val="none"/>
              </w:rPr>
              <w:t>得分</w:t>
            </w:r>
          </w:p>
        </w:tc>
      </w:tr>
      <w:tr>
        <w:tblPrEx>
          <w:tblCellMar>
            <w:top w:w="0" w:type="dxa"/>
            <w:left w:w="108" w:type="dxa"/>
            <w:bottom w:w="0" w:type="dxa"/>
            <w:right w:w="108" w:type="dxa"/>
          </w:tblCellMar>
        </w:tblPrEx>
        <w:trPr>
          <w:gridAfter w:val="1"/>
          <w:wAfter w:w="32" w:type="dxa"/>
          <w:trHeight w:val="111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21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年度资金总额</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194.6</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112.64</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112.64</w:t>
            </w:r>
          </w:p>
        </w:tc>
        <w:tc>
          <w:tcPr>
            <w:tcW w:w="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w:t>
            </w:r>
          </w:p>
        </w:tc>
        <w:tc>
          <w:tcPr>
            <w:tcW w:w="8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w:t>
            </w:r>
          </w:p>
        </w:tc>
        <w:tc>
          <w:tcPr>
            <w:tcW w:w="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w:t>
            </w:r>
          </w:p>
        </w:tc>
      </w:tr>
      <w:tr>
        <w:tblPrEx>
          <w:tblCellMar>
            <w:top w:w="0" w:type="dxa"/>
            <w:left w:w="108" w:type="dxa"/>
            <w:bottom w:w="0" w:type="dxa"/>
            <w:right w:w="108" w:type="dxa"/>
          </w:tblCellMar>
        </w:tblPrEx>
        <w:trPr>
          <w:gridAfter w:val="1"/>
          <w:wAfter w:w="32" w:type="dxa"/>
          <w:trHeight w:val="116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21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其中：当年财政拨款</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194.6</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112.64</w:t>
            </w: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112.64</w:t>
            </w:r>
          </w:p>
        </w:tc>
        <w:tc>
          <w:tcPr>
            <w:tcW w:w="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p>
        </w:tc>
        <w:tc>
          <w:tcPr>
            <w:tcW w:w="8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p>
        </w:tc>
        <w:tc>
          <w:tcPr>
            <w:tcW w:w="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p>
        </w:tc>
      </w:tr>
      <w:tr>
        <w:tblPrEx>
          <w:tblCellMar>
            <w:top w:w="0" w:type="dxa"/>
            <w:left w:w="108" w:type="dxa"/>
            <w:bottom w:w="0" w:type="dxa"/>
            <w:right w:w="108" w:type="dxa"/>
          </w:tblCellMar>
        </w:tblPrEx>
        <w:trPr>
          <w:gridAfter w:val="1"/>
          <w:wAfter w:w="32" w:type="dxa"/>
          <w:trHeight w:val="109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21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      上年结转资金</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p>
        </w:tc>
        <w:tc>
          <w:tcPr>
            <w:tcW w:w="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p>
        </w:tc>
        <w:tc>
          <w:tcPr>
            <w:tcW w:w="8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p>
        </w:tc>
        <w:tc>
          <w:tcPr>
            <w:tcW w:w="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p>
        </w:tc>
      </w:tr>
      <w:tr>
        <w:tblPrEx>
          <w:tblCellMar>
            <w:top w:w="0" w:type="dxa"/>
            <w:left w:w="108" w:type="dxa"/>
            <w:bottom w:w="0" w:type="dxa"/>
            <w:right w:w="108" w:type="dxa"/>
          </w:tblCellMar>
        </w:tblPrEx>
        <w:trPr>
          <w:gridAfter w:val="1"/>
          <w:wAfter w:w="32" w:type="dxa"/>
          <w:trHeight w:val="117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21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  其他资金</w:t>
            </w:r>
          </w:p>
        </w:tc>
        <w:tc>
          <w:tcPr>
            <w:tcW w:w="10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p>
        </w:tc>
        <w:tc>
          <w:tcPr>
            <w:tcW w:w="11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p>
        </w:tc>
        <w:tc>
          <w:tcPr>
            <w:tcW w:w="7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p>
        </w:tc>
        <w:tc>
          <w:tcPr>
            <w:tcW w:w="8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p>
        </w:tc>
        <w:tc>
          <w:tcPr>
            <w:tcW w:w="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p>
        </w:tc>
      </w:tr>
      <w:tr>
        <w:tblPrEx>
          <w:tblCellMar>
            <w:top w:w="0" w:type="dxa"/>
            <w:left w:w="108" w:type="dxa"/>
            <w:bottom w:w="0" w:type="dxa"/>
            <w:right w:w="108" w:type="dxa"/>
          </w:tblCellMar>
        </w:tblPrEx>
        <w:trPr>
          <w:gridAfter w:val="1"/>
          <w:wAfter w:w="32" w:type="dxa"/>
          <w:trHeight w:val="1115"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年度总体目标</w:t>
            </w:r>
          </w:p>
        </w:tc>
        <w:tc>
          <w:tcPr>
            <w:tcW w:w="510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预期目标</w:t>
            </w:r>
          </w:p>
        </w:tc>
        <w:tc>
          <w:tcPr>
            <w:tcW w:w="338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实际完成情况</w:t>
            </w:r>
          </w:p>
        </w:tc>
      </w:tr>
      <w:tr>
        <w:tblPrEx>
          <w:tblCellMar>
            <w:top w:w="0" w:type="dxa"/>
            <w:left w:w="108" w:type="dxa"/>
            <w:bottom w:w="0" w:type="dxa"/>
            <w:right w:w="108" w:type="dxa"/>
          </w:tblCellMar>
        </w:tblPrEx>
        <w:trPr>
          <w:gridAfter w:val="1"/>
          <w:wAfter w:w="32" w:type="dxa"/>
          <w:trHeight w:val="182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510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420" w:firstLineChars="200"/>
              <w:jc w:val="left"/>
              <w:rPr>
                <w:rFonts w:hint="eastAsia" w:ascii="仿宋" w:hAnsi="仿宋" w:eastAsia="仿宋" w:cs="仿宋"/>
                <w:color w:val="auto"/>
                <w:kern w:val="0"/>
                <w:sz w:val="21"/>
                <w:szCs w:val="21"/>
              </w:rPr>
            </w:pPr>
            <w:r>
              <w:rPr>
                <w:rFonts w:hint="eastAsia" w:ascii="仿宋" w:hAnsi="仿宋" w:eastAsia="仿宋" w:cs="仿宋"/>
                <w:color w:val="auto"/>
                <w:sz w:val="21"/>
                <w:szCs w:val="21"/>
                <w:lang w:val="en-US" w:eastAsia="zh-CN"/>
              </w:rPr>
              <w:t>保障戒毒人员合法权益，防止戒毒人员集体中毒、非正常死亡等重大事故发生，实现“六无”（无毒品流入、无戒毒人员逃脱、无非正常死亡、无所内案件、无生产安全事故、无重大疫情）安全目标。</w:t>
            </w:r>
          </w:p>
        </w:tc>
        <w:tc>
          <w:tcPr>
            <w:tcW w:w="338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firstLine="420" w:firstLineChars="200"/>
              <w:jc w:val="left"/>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全年实现“六无”</w:t>
            </w:r>
            <w:r>
              <w:rPr>
                <w:rFonts w:hint="eastAsia" w:ascii="仿宋" w:hAnsi="仿宋" w:eastAsia="仿宋" w:cs="仿宋"/>
                <w:color w:val="auto"/>
                <w:sz w:val="21"/>
                <w:szCs w:val="21"/>
                <w:lang w:val="en-US" w:eastAsia="zh-CN"/>
              </w:rPr>
              <w:t>（无毒品流入、无戒毒人员逃脱、无非正常死亡、无所内案件、无生产安全事故、无重大疫情）</w:t>
            </w:r>
            <w:r>
              <w:rPr>
                <w:rFonts w:hint="eastAsia" w:ascii="仿宋" w:hAnsi="仿宋" w:eastAsia="仿宋" w:cs="仿宋"/>
                <w:color w:val="auto"/>
                <w:kern w:val="0"/>
                <w:sz w:val="21"/>
                <w:szCs w:val="21"/>
                <w:lang w:eastAsia="zh-CN"/>
              </w:rPr>
              <w:t>安全目标。</w:t>
            </w:r>
          </w:p>
        </w:tc>
      </w:tr>
      <w:tr>
        <w:tblPrEx>
          <w:tblCellMar>
            <w:top w:w="0" w:type="dxa"/>
            <w:left w:w="108" w:type="dxa"/>
            <w:bottom w:w="0" w:type="dxa"/>
            <w:right w:w="108" w:type="dxa"/>
          </w:tblCellMar>
        </w:tblPrEx>
        <w:trPr>
          <w:trHeight w:val="122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绩</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效</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指</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二级指标</w:t>
            </w:r>
          </w:p>
        </w:tc>
        <w:tc>
          <w:tcPr>
            <w:tcW w:w="2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三级指标</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年度</w:t>
            </w:r>
          </w:p>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指标值</w:t>
            </w:r>
          </w:p>
        </w:tc>
        <w:tc>
          <w:tcPr>
            <w:tcW w:w="6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实际</w:t>
            </w:r>
          </w:p>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完成值</w:t>
            </w:r>
          </w:p>
        </w:tc>
        <w:tc>
          <w:tcPr>
            <w:tcW w:w="45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分值</w:t>
            </w:r>
          </w:p>
        </w:tc>
        <w:tc>
          <w:tcPr>
            <w:tcW w:w="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得分</w:t>
            </w:r>
          </w:p>
        </w:tc>
        <w:tc>
          <w:tcPr>
            <w:tcW w:w="18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偏差原因分析及改进措施</w:t>
            </w:r>
          </w:p>
        </w:tc>
      </w:tr>
      <w:tr>
        <w:tblPrEx>
          <w:tblCellMar>
            <w:top w:w="0" w:type="dxa"/>
            <w:left w:w="108" w:type="dxa"/>
            <w:bottom w:w="0" w:type="dxa"/>
            <w:right w:w="108" w:type="dxa"/>
          </w:tblCellMar>
        </w:tblPrEx>
        <w:trPr>
          <w:trHeight w:val="67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产出指标（50分）</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数量指标</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_GB2312" w:hAnsi="仿宋_GB2312" w:eastAsia="仿宋_GB2312" w:cs="仿宋_GB2312"/>
                <w:b/>
                <w:bCs/>
                <w:color w:val="auto"/>
                <w:kern w:val="0"/>
                <w:sz w:val="21"/>
                <w:szCs w:val="21"/>
                <w:lang w:eastAsia="zh-CN"/>
              </w:rPr>
              <w:t>收治戒毒人员</w:t>
            </w:r>
            <w:r>
              <w:rPr>
                <w:rFonts w:hint="eastAsia" w:ascii="仿宋_GB2312" w:hAnsi="仿宋_GB2312" w:eastAsia="仿宋_GB2312" w:cs="仿宋_GB2312"/>
                <w:b/>
                <w:bCs/>
                <w:color w:val="auto"/>
                <w:kern w:val="0"/>
                <w:sz w:val="21"/>
                <w:szCs w:val="21"/>
              </w:rPr>
              <w:t>实际完成率</w:t>
            </w:r>
            <w:r>
              <w:rPr>
                <w:rFonts w:hint="eastAsia" w:ascii="仿宋_GB2312" w:hAnsi="仿宋_GB2312" w:eastAsia="仿宋_GB2312" w:cs="仿宋_GB2312"/>
                <w:b/>
                <w:bCs/>
                <w:color w:val="auto"/>
                <w:kern w:val="0"/>
                <w:sz w:val="21"/>
                <w:szCs w:val="21"/>
                <w:lang w:eastAsia="zh-CN"/>
              </w:rPr>
              <w:t>：</w:t>
            </w:r>
            <w:r>
              <w:rPr>
                <w:rFonts w:hint="eastAsia" w:ascii="仿宋_GB2312" w:hAnsi="仿宋_GB2312" w:eastAsia="仿宋_GB2312" w:cs="仿宋_GB2312"/>
                <w:color w:val="000000"/>
                <w:sz w:val="21"/>
                <w:szCs w:val="21"/>
                <w:lang w:eastAsia="zh-CN"/>
              </w:rPr>
              <w:t>该指标大于或者等于</w:t>
            </w:r>
            <w:r>
              <w:rPr>
                <w:rFonts w:hint="eastAsia" w:ascii="仿宋_GB2312" w:hAnsi="仿宋_GB2312" w:eastAsia="仿宋_GB2312" w:cs="仿宋_GB2312"/>
                <w:color w:val="000000"/>
                <w:sz w:val="21"/>
                <w:szCs w:val="21"/>
                <w:lang w:val="en-US" w:eastAsia="zh-CN"/>
              </w:rPr>
              <w:t>90%得满分，共计10分，每下降1%扣0.1分，扣完为止。</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_GB2312" w:hAnsi="仿宋_GB2312" w:eastAsia="仿宋_GB2312" w:cs="仿宋_GB2312"/>
                <w:color w:val="000000"/>
                <w:sz w:val="21"/>
                <w:szCs w:val="21"/>
                <w:lang w:val="en"/>
              </w:rPr>
              <w:t>≥</w:t>
            </w:r>
            <w:r>
              <w:rPr>
                <w:rFonts w:hint="eastAsia" w:ascii="仿宋" w:hAnsi="仿宋" w:eastAsia="仿宋" w:cs="仿宋"/>
                <w:color w:val="auto"/>
                <w:kern w:val="0"/>
                <w:sz w:val="21"/>
                <w:szCs w:val="21"/>
                <w:lang w:val="en-US" w:eastAsia="zh-CN"/>
              </w:rPr>
              <w:t>90%</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auto"/>
                <w:kern w:val="0"/>
                <w:sz w:val="21"/>
                <w:szCs w:val="21"/>
              </w:rPr>
            </w:pPr>
            <w:r>
              <w:rPr>
                <w:rFonts w:hint="eastAsia" w:ascii="仿宋_GB2312" w:hAnsi="仿宋_GB2312" w:eastAsia="仿宋_GB2312" w:cs="仿宋_GB2312"/>
                <w:color w:val="000000"/>
                <w:kern w:val="0"/>
                <w:sz w:val="21"/>
                <w:szCs w:val="21"/>
                <w:lang w:val="en-US" w:eastAsia="zh-CN"/>
              </w:rPr>
              <w:t>24%</w:t>
            </w:r>
          </w:p>
        </w:tc>
        <w:tc>
          <w:tcPr>
            <w:tcW w:w="45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auto"/>
                <w:kern w:val="0"/>
                <w:sz w:val="21"/>
                <w:szCs w:val="21"/>
              </w:rPr>
            </w:pPr>
            <w:r>
              <w:rPr>
                <w:rFonts w:hint="eastAsia" w:ascii="仿宋_GB2312" w:hAnsi="仿宋_GB2312" w:eastAsia="仿宋_GB2312" w:cs="仿宋_GB2312"/>
                <w:color w:val="000000"/>
                <w:sz w:val="21"/>
                <w:szCs w:val="21"/>
                <w:lang w:val="en-US" w:eastAsia="zh-CN"/>
              </w:rPr>
              <w:t>10</w:t>
            </w:r>
          </w:p>
        </w:tc>
        <w:tc>
          <w:tcPr>
            <w:tcW w:w="43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auto"/>
                <w:kern w:val="0"/>
                <w:sz w:val="21"/>
                <w:szCs w:val="21"/>
              </w:rPr>
            </w:pPr>
            <w:r>
              <w:rPr>
                <w:rFonts w:hint="eastAsia" w:ascii="仿宋_GB2312" w:hAnsi="仿宋_GB2312" w:eastAsia="仿宋_GB2312" w:cs="仿宋_GB2312"/>
                <w:color w:val="FF0000"/>
                <w:sz w:val="21"/>
                <w:szCs w:val="21"/>
                <w:lang w:val="en-US" w:eastAsia="zh-CN"/>
              </w:rPr>
              <w:t>3.4</w:t>
            </w:r>
          </w:p>
        </w:tc>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 w:hAnsi="仿宋" w:eastAsia="仿宋" w:cs="仿宋"/>
                <w:color w:val="auto"/>
                <w:kern w:val="2"/>
                <w:sz w:val="21"/>
                <w:szCs w:val="21"/>
              </w:rPr>
              <w:t>实际完成率=（实际</w:t>
            </w:r>
            <w:r>
              <w:rPr>
                <w:rFonts w:hint="eastAsia" w:ascii="仿宋" w:hAnsi="仿宋" w:eastAsia="仿宋" w:cs="仿宋"/>
                <w:color w:val="auto"/>
                <w:kern w:val="2"/>
                <w:sz w:val="21"/>
                <w:szCs w:val="21"/>
                <w:lang w:eastAsia="zh-CN"/>
              </w:rPr>
              <w:t>收治</w:t>
            </w:r>
            <w:r>
              <w:rPr>
                <w:rFonts w:hint="eastAsia" w:ascii="仿宋" w:hAnsi="仿宋" w:eastAsia="仿宋" w:cs="仿宋"/>
                <w:color w:val="auto"/>
                <w:kern w:val="2"/>
                <w:sz w:val="21"/>
                <w:szCs w:val="21"/>
              </w:rPr>
              <w:t>数/计划</w:t>
            </w:r>
            <w:r>
              <w:rPr>
                <w:rFonts w:hint="eastAsia" w:ascii="仿宋" w:hAnsi="仿宋" w:eastAsia="仿宋" w:cs="仿宋"/>
                <w:color w:val="auto"/>
                <w:kern w:val="2"/>
                <w:sz w:val="21"/>
                <w:szCs w:val="21"/>
                <w:lang w:eastAsia="zh-CN"/>
              </w:rPr>
              <w:t>收治</w:t>
            </w:r>
            <w:r>
              <w:rPr>
                <w:rFonts w:hint="eastAsia" w:ascii="仿宋" w:hAnsi="仿宋" w:eastAsia="仿宋" w:cs="仿宋"/>
                <w:color w:val="auto"/>
                <w:kern w:val="2"/>
                <w:sz w:val="21"/>
                <w:szCs w:val="21"/>
              </w:rPr>
              <w:t>数）×100%</w:t>
            </w:r>
            <w:r>
              <w:rPr>
                <w:rFonts w:hint="eastAsia" w:ascii="仿宋" w:hAnsi="仿宋" w:eastAsia="仿宋" w:cs="仿宋"/>
                <w:color w:val="auto"/>
                <w:kern w:val="2"/>
                <w:sz w:val="21"/>
                <w:szCs w:val="21"/>
                <w:lang w:val="en-US" w:eastAsia="zh-CN"/>
              </w:rPr>
              <w:t>=120人/500人</w:t>
            </w:r>
            <w:r>
              <w:rPr>
                <w:rFonts w:hint="eastAsia" w:ascii="仿宋" w:hAnsi="仿宋" w:eastAsia="仿宋" w:cs="仿宋"/>
                <w:color w:val="auto"/>
                <w:kern w:val="2"/>
                <w:sz w:val="21"/>
                <w:szCs w:val="21"/>
              </w:rPr>
              <w:t>×100%</w:t>
            </w:r>
            <w:r>
              <w:rPr>
                <w:rFonts w:hint="eastAsia" w:ascii="仿宋" w:hAnsi="仿宋" w:eastAsia="仿宋" w:cs="仿宋"/>
                <w:color w:val="auto"/>
                <w:kern w:val="2"/>
                <w:sz w:val="21"/>
                <w:szCs w:val="21"/>
                <w:lang w:val="en-US" w:eastAsia="zh-CN"/>
              </w:rPr>
              <w:t>=24</w:t>
            </w:r>
            <w:r>
              <w:rPr>
                <w:rFonts w:hint="eastAsia" w:ascii="仿宋" w:hAnsi="仿宋" w:eastAsia="仿宋" w:cs="仿宋"/>
                <w:color w:val="auto"/>
                <w:kern w:val="2"/>
                <w:sz w:val="21"/>
                <w:szCs w:val="21"/>
              </w:rPr>
              <w:t>%。由于物价上涨速度较快，</w:t>
            </w:r>
            <w:r>
              <w:rPr>
                <w:rFonts w:hint="eastAsia" w:ascii="仿宋" w:hAnsi="仿宋" w:eastAsia="仿宋" w:cs="仿宋"/>
                <w:color w:val="auto"/>
                <w:kern w:val="2"/>
                <w:sz w:val="21"/>
                <w:szCs w:val="21"/>
                <w:lang w:eastAsia="zh-CN"/>
              </w:rPr>
              <w:t>湘财行</w:t>
            </w:r>
            <w:r>
              <w:rPr>
                <w:rFonts w:hint="eastAsia" w:ascii="仿宋" w:hAnsi="仿宋" w:eastAsia="仿宋" w:cs="仿宋"/>
                <w:color w:val="auto"/>
                <w:kern w:val="2"/>
                <w:sz w:val="21"/>
                <w:szCs w:val="21"/>
                <w:lang w:val="en-US" w:eastAsia="zh-CN"/>
              </w:rPr>
              <w:t>[2013]69号</w:t>
            </w:r>
            <w:r>
              <w:rPr>
                <w:rFonts w:hint="eastAsia" w:ascii="仿宋" w:hAnsi="仿宋" w:eastAsia="仿宋" w:cs="仿宋"/>
                <w:color w:val="auto"/>
                <w:kern w:val="2"/>
                <w:sz w:val="21"/>
                <w:szCs w:val="21"/>
              </w:rPr>
              <w:t>文件执行标准已经明显偏低，虽然</w:t>
            </w:r>
            <w:r>
              <w:rPr>
                <w:rFonts w:hint="eastAsia" w:ascii="仿宋" w:hAnsi="仿宋" w:eastAsia="仿宋" w:cs="仿宋"/>
                <w:color w:val="auto"/>
                <w:kern w:val="2"/>
                <w:sz w:val="21"/>
                <w:szCs w:val="21"/>
                <w:lang w:eastAsia="zh-CN"/>
              </w:rPr>
              <w:t>我所使用戒毒</w:t>
            </w:r>
            <w:r>
              <w:rPr>
                <w:rFonts w:hint="eastAsia" w:ascii="仿宋" w:hAnsi="仿宋" w:eastAsia="仿宋" w:cs="仿宋"/>
                <w:color w:val="auto"/>
                <w:kern w:val="2"/>
                <w:sz w:val="21"/>
                <w:szCs w:val="21"/>
              </w:rPr>
              <w:t>人员</w:t>
            </w:r>
            <w:r>
              <w:rPr>
                <w:rFonts w:hint="eastAsia" w:ascii="仿宋" w:hAnsi="仿宋" w:eastAsia="仿宋" w:cs="仿宋"/>
                <w:color w:val="auto"/>
                <w:kern w:val="2"/>
                <w:sz w:val="21"/>
                <w:szCs w:val="21"/>
                <w:lang w:eastAsia="zh-CN"/>
              </w:rPr>
              <w:t>生活经费</w:t>
            </w:r>
            <w:r>
              <w:rPr>
                <w:rFonts w:hint="eastAsia" w:ascii="仿宋" w:hAnsi="仿宋" w:eastAsia="仿宋" w:cs="仿宋"/>
                <w:color w:val="auto"/>
                <w:kern w:val="2"/>
                <w:sz w:val="21"/>
                <w:szCs w:val="21"/>
              </w:rPr>
              <w:t>弥补经费执行标准的差额，基本能保障</w:t>
            </w:r>
            <w:r>
              <w:rPr>
                <w:rFonts w:hint="eastAsia" w:ascii="仿宋" w:hAnsi="仿宋" w:eastAsia="仿宋" w:cs="仿宋"/>
                <w:color w:val="auto"/>
                <w:kern w:val="2"/>
                <w:sz w:val="21"/>
                <w:szCs w:val="21"/>
                <w:lang w:eastAsia="zh-CN"/>
              </w:rPr>
              <w:t>戒毒</w:t>
            </w:r>
            <w:r>
              <w:rPr>
                <w:rFonts w:hint="eastAsia" w:ascii="仿宋" w:hAnsi="仿宋" w:eastAsia="仿宋" w:cs="仿宋"/>
                <w:color w:val="auto"/>
                <w:kern w:val="2"/>
                <w:sz w:val="21"/>
                <w:szCs w:val="21"/>
              </w:rPr>
              <w:t>人员生活水平，但</w:t>
            </w:r>
            <w:r>
              <w:rPr>
                <w:rFonts w:hint="eastAsia" w:ascii="仿宋" w:hAnsi="仿宋" w:eastAsia="仿宋" w:cs="仿宋"/>
                <w:color w:val="auto"/>
                <w:kern w:val="2"/>
                <w:sz w:val="21"/>
                <w:szCs w:val="21"/>
                <w:lang w:eastAsia="zh-CN"/>
              </w:rPr>
              <w:t>是因三年疫情</w:t>
            </w:r>
            <w:r>
              <w:rPr>
                <w:rFonts w:hint="eastAsia" w:ascii="仿宋" w:hAnsi="仿宋" w:eastAsia="仿宋" w:cs="仿宋"/>
                <w:color w:val="auto"/>
                <w:kern w:val="2"/>
                <w:sz w:val="21"/>
                <w:szCs w:val="21"/>
              </w:rPr>
              <w:t>实际收治</w:t>
            </w:r>
            <w:r>
              <w:rPr>
                <w:rFonts w:hint="eastAsia" w:ascii="仿宋" w:hAnsi="仿宋" w:eastAsia="仿宋" w:cs="仿宋"/>
                <w:color w:val="auto"/>
                <w:kern w:val="2"/>
                <w:sz w:val="21"/>
                <w:szCs w:val="21"/>
                <w:lang w:eastAsia="zh-CN"/>
              </w:rPr>
              <w:t>戒毒</w:t>
            </w:r>
            <w:r>
              <w:rPr>
                <w:rFonts w:hint="eastAsia" w:ascii="仿宋" w:hAnsi="仿宋" w:eastAsia="仿宋" w:cs="仿宋"/>
                <w:color w:val="auto"/>
                <w:kern w:val="2"/>
                <w:sz w:val="21"/>
                <w:szCs w:val="21"/>
              </w:rPr>
              <w:t>人员数量与预算数量存在</w:t>
            </w:r>
            <w:r>
              <w:rPr>
                <w:rFonts w:hint="eastAsia" w:ascii="仿宋" w:hAnsi="仿宋" w:eastAsia="仿宋" w:cs="仿宋"/>
                <w:color w:val="auto"/>
                <w:kern w:val="2"/>
                <w:sz w:val="21"/>
                <w:szCs w:val="21"/>
                <w:lang w:eastAsia="zh-CN"/>
              </w:rPr>
              <w:t>较大</w:t>
            </w:r>
            <w:r>
              <w:rPr>
                <w:rFonts w:hint="eastAsia" w:ascii="仿宋" w:hAnsi="仿宋" w:eastAsia="仿宋" w:cs="仿宋"/>
                <w:color w:val="auto"/>
                <w:kern w:val="2"/>
                <w:sz w:val="21"/>
                <w:szCs w:val="21"/>
              </w:rPr>
              <w:t>差异</w:t>
            </w:r>
            <w:r>
              <w:rPr>
                <w:rFonts w:hint="eastAsia" w:ascii="仿宋" w:hAnsi="仿宋" w:eastAsia="仿宋" w:cs="仿宋"/>
                <w:color w:val="auto"/>
                <w:kern w:val="2"/>
                <w:sz w:val="21"/>
                <w:szCs w:val="21"/>
                <w:lang w:eastAsia="zh-CN"/>
              </w:rPr>
              <w:t>。</w:t>
            </w:r>
            <w:r>
              <w:rPr>
                <w:rFonts w:hint="eastAsia" w:ascii="仿宋" w:hAnsi="仿宋" w:eastAsia="仿宋" w:cs="仿宋"/>
                <w:color w:val="auto"/>
                <w:kern w:val="2"/>
                <w:sz w:val="21"/>
                <w:szCs w:val="21"/>
                <w:lang w:val="en-US" w:eastAsia="zh-CN"/>
              </w:rPr>
              <w:t>2022年</w:t>
            </w:r>
            <w:r>
              <w:rPr>
                <w:rFonts w:hint="eastAsia" w:ascii="仿宋_GB2312" w:hAnsi="仿宋_GB2312" w:eastAsia="仿宋_GB2312" w:cs="仿宋_GB2312"/>
                <w:color w:val="auto"/>
                <w:kern w:val="2"/>
                <w:sz w:val="21"/>
                <w:szCs w:val="21"/>
              </w:rPr>
              <w:t>经财政局批准</w:t>
            </w:r>
            <w:r>
              <w:rPr>
                <w:rFonts w:hint="eastAsia" w:ascii="仿宋_GB2312" w:hAnsi="仿宋_GB2312" w:eastAsia="仿宋_GB2312" w:cs="仿宋_GB2312"/>
                <w:color w:val="auto"/>
                <w:kern w:val="2"/>
                <w:sz w:val="21"/>
                <w:szCs w:val="21"/>
                <w:lang w:eastAsia="zh-CN"/>
              </w:rPr>
              <w:t>按</w:t>
            </w:r>
            <w:r>
              <w:rPr>
                <w:rFonts w:hint="eastAsia" w:ascii="仿宋_GB2312" w:hAnsi="仿宋_GB2312" w:eastAsia="仿宋_GB2312" w:cs="仿宋_GB2312"/>
                <w:color w:val="auto"/>
                <w:kern w:val="2"/>
                <w:sz w:val="21"/>
                <w:szCs w:val="21"/>
                <w:lang w:val="en-US" w:eastAsia="zh-CN"/>
              </w:rPr>
              <w:t>500人</w:t>
            </w:r>
            <w:r>
              <w:rPr>
                <w:rFonts w:hint="eastAsia" w:ascii="仿宋_GB2312" w:hAnsi="仿宋_GB2312" w:eastAsia="仿宋_GB2312" w:cs="仿宋_GB2312"/>
                <w:color w:val="auto"/>
                <w:kern w:val="2"/>
                <w:sz w:val="21"/>
                <w:szCs w:val="21"/>
              </w:rPr>
              <w:t>收治</w:t>
            </w:r>
            <w:r>
              <w:rPr>
                <w:rFonts w:hint="eastAsia" w:ascii="仿宋_GB2312" w:hAnsi="仿宋_GB2312" w:eastAsia="仿宋_GB2312" w:cs="仿宋_GB2312"/>
                <w:color w:val="auto"/>
                <w:kern w:val="2"/>
                <w:sz w:val="21"/>
                <w:szCs w:val="21"/>
                <w:lang w:eastAsia="zh-CN"/>
              </w:rPr>
              <w:t>规模拨付</w:t>
            </w:r>
            <w:r>
              <w:rPr>
                <w:rFonts w:hint="eastAsia" w:ascii="仿宋_GB2312" w:hAnsi="仿宋_GB2312" w:eastAsia="仿宋_GB2312" w:cs="仿宋_GB2312"/>
                <w:color w:val="auto"/>
                <w:kern w:val="2"/>
                <w:sz w:val="21"/>
                <w:szCs w:val="21"/>
              </w:rPr>
              <w:t>预算</w:t>
            </w:r>
            <w:r>
              <w:rPr>
                <w:rFonts w:hint="eastAsia" w:ascii="仿宋_GB2312" w:hAnsi="仿宋_GB2312" w:eastAsia="仿宋_GB2312" w:cs="仿宋_GB2312"/>
                <w:color w:val="auto"/>
                <w:kern w:val="2"/>
                <w:sz w:val="21"/>
                <w:szCs w:val="21"/>
                <w:lang w:eastAsia="zh-CN"/>
              </w:rPr>
              <w:t>，</w:t>
            </w:r>
            <w:r>
              <w:rPr>
                <w:rFonts w:hint="eastAsia" w:ascii="仿宋_GB2312" w:hAnsi="仿宋_GB2312" w:eastAsia="仿宋_GB2312" w:cs="仿宋_GB2312"/>
                <w:bCs/>
                <w:color w:val="auto"/>
                <w:sz w:val="21"/>
                <w:szCs w:val="21"/>
                <w:lang w:val="en-US" w:eastAsia="zh-CN"/>
              </w:rPr>
              <w:t>全年共核定开支在所戒毒人员1434人次，月均收治120人次，完成500人收治规模的24%</w:t>
            </w:r>
            <w:r>
              <w:rPr>
                <w:rFonts w:hint="eastAsia" w:ascii="仿宋_GB2312" w:hAnsi="仿宋_GB2312" w:eastAsia="仿宋_GB2312" w:cs="仿宋_GB2312"/>
                <w:color w:val="auto"/>
                <w:kern w:val="2"/>
                <w:sz w:val="21"/>
                <w:szCs w:val="21"/>
                <w:lang w:eastAsia="zh-CN"/>
              </w:rPr>
              <w:t>。</w:t>
            </w:r>
          </w:p>
        </w:tc>
      </w:tr>
      <w:tr>
        <w:tblPrEx>
          <w:tblCellMar>
            <w:top w:w="0" w:type="dxa"/>
            <w:left w:w="108" w:type="dxa"/>
            <w:bottom w:w="0" w:type="dxa"/>
            <w:right w:w="108" w:type="dxa"/>
          </w:tblCellMar>
        </w:tblPrEx>
        <w:trPr>
          <w:trHeight w:val="25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11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质量指标</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 w:hAnsi="仿宋" w:eastAsia="仿宋" w:cs="仿宋"/>
                <w:color w:val="auto"/>
                <w:kern w:val="0"/>
                <w:sz w:val="21"/>
                <w:szCs w:val="21"/>
                <w:lang w:val="en-US"/>
              </w:rPr>
            </w:pPr>
            <w:r>
              <w:rPr>
                <w:rFonts w:hint="eastAsia" w:ascii="仿宋" w:hAnsi="仿宋" w:eastAsia="仿宋" w:cs="仿宋"/>
                <w:b/>
                <w:bCs/>
                <w:color w:val="auto"/>
                <w:kern w:val="2"/>
                <w:sz w:val="21"/>
                <w:szCs w:val="21"/>
                <w:lang w:val="en-US" w:eastAsia="zh-CN"/>
              </w:rPr>
              <w:t>无非正常死亡质量达标率：</w:t>
            </w:r>
            <w:r>
              <w:rPr>
                <w:rFonts w:hint="eastAsia" w:ascii="仿宋" w:hAnsi="仿宋" w:eastAsia="仿宋" w:cs="仿宋"/>
                <w:b w:val="0"/>
                <w:bCs w:val="0"/>
                <w:color w:val="auto"/>
                <w:kern w:val="2"/>
                <w:sz w:val="21"/>
                <w:szCs w:val="21"/>
                <w:lang w:val="en-US" w:eastAsia="zh-CN"/>
              </w:rPr>
              <w:t>无非正常死亡得10分，否则不得分。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100%</w:t>
            </w:r>
          </w:p>
        </w:tc>
        <w:tc>
          <w:tcPr>
            <w:tcW w:w="6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100%</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w:t>
            </w:r>
          </w:p>
        </w:tc>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w:t>
            </w:r>
          </w:p>
        </w:tc>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 w:hAnsi="仿宋" w:eastAsia="仿宋" w:cs="仿宋"/>
                <w:color w:val="auto"/>
                <w:kern w:val="2"/>
                <w:sz w:val="21"/>
                <w:szCs w:val="21"/>
                <w:lang w:val="en-US" w:eastAsia="zh-CN"/>
              </w:rPr>
              <w:t>（质量达标产出数/实际产出数）×100%=120人/120人×100%=100%。2022年月均收治戒毒人员120人，全年没有非正常死亡情况发生。</w:t>
            </w:r>
          </w:p>
        </w:tc>
      </w:tr>
      <w:tr>
        <w:tblPrEx>
          <w:tblCellMar>
            <w:top w:w="0" w:type="dxa"/>
            <w:left w:w="108" w:type="dxa"/>
            <w:bottom w:w="0" w:type="dxa"/>
            <w:right w:w="108" w:type="dxa"/>
          </w:tblCellMar>
        </w:tblPrEx>
        <w:trPr>
          <w:trHeight w:val="28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b w:val="0"/>
                <w:bCs w:val="0"/>
                <w:color w:val="auto"/>
                <w:kern w:val="0"/>
                <w:sz w:val="21"/>
                <w:szCs w:val="21"/>
              </w:rPr>
            </w:pPr>
            <w:r>
              <w:rPr>
                <w:rFonts w:hint="eastAsia" w:ascii="仿宋" w:hAnsi="仿宋" w:eastAsia="仿宋" w:cs="仿宋"/>
                <w:b/>
                <w:bCs/>
                <w:color w:val="auto"/>
                <w:kern w:val="0"/>
                <w:sz w:val="21"/>
                <w:szCs w:val="21"/>
                <w:lang w:eastAsia="zh-CN"/>
              </w:rPr>
              <w:t>无重大疫情</w:t>
            </w:r>
            <w:r>
              <w:rPr>
                <w:rFonts w:hint="eastAsia" w:ascii="仿宋" w:hAnsi="仿宋" w:eastAsia="仿宋" w:cs="仿宋"/>
                <w:b/>
                <w:bCs/>
                <w:color w:val="auto"/>
                <w:kern w:val="2"/>
                <w:sz w:val="21"/>
                <w:szCs w:val="21"/>
                <w:lang w:val="en-US" w:eastAsia="zh-CN"/>
              </w:rPr>
              <w:t>质量达标率：</w:t>
            </w:r>
            <w:r>
              <w:rPr>
                <w:rFonts w:hint="eastAsia" w:ascii="仿宋" w:hAnsi="仿宋" w:eastAsia="仿宋" w:cs="仿宋"/>
                <w:b w:val="0"/>
                <w:bCs w:val="0"/>
                <w:color w:val="auto"/>
                <w:kern w:val="2"/>
                <w:sz w:val="21"/>
                <w:szCs w:val="21"/>
                <w:lang w:val="en-US" w:eastAsia="zh-CN"/>
              </w:rPr>
              <w:t>无重大疫情得10分，否则不得分。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100%</w:t>
            </w:r>
          </w:p>
        </w:tc>
        <w:tc>
          <w:tcPr>
            <w:tcW w:w="6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100%</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w:t>
            </w:r>
          </w:p>
        </w:tc>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w:t>
            </w:r>
          </w:p>
        </w:tc>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 w:hAnsi="仿宋" w:eastAsia="仿宋" w:cs="仿宋"/>
                <w:color w:val="auto"/>
                <w:kern w:val="2"/>
                <w:sz w:val="21"/>
                <w:szCs w:val="21"/>
                <w:lang w:val="en-US" w:eastAsia="zh-CN"/>
              </w:rPr>
              <w:t>（质量达标产出数/实际产出数）×100%=120人/120人×100%=100%。2022年月均收治戒毒人员120人，全年没有重大疫情发生。</w:t>
            </w:r>
          </w:p>
        </w:tc>
      </w:tr>
      <w:tr>
        <w:tblPrEx>
          <w:tblCellMar>
            <w:top w:w="0" w:type="dxa"/>
            <w:left w:w="108" w:type="dxa"/>
            <w:bottom w:w="0" w:type="dxa"/>
            <w:right w:w="108" w:type="dxa"/>
          </w:tblCellMar>
        </w:tblPrEx>
        <w:trPr>
          <w:trHeight w:val="11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时效指标</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 w:hAnsi="仿宋" w:eastAsia="仿宋" w:cs="仿宋"/>
                <w:b/>
                <w:bCs/>
                <w:color w:val="auto"/>
                <w:kern w:val="2"/>
                <w:sz w:val="21"/>
                <w:szCs w:val="21"/>
                <w:lang w:val="en-US" w:eastAsia="zh-CN"/>
              </w:rPr>
              <w:t>完成及时性</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当年</w:t>
            </w:r>
          </w:p>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完成</w:t>
            </w:r>
          </w:p>
        </w:tc>
        <w:tc>
          <w:tcPr>
            <w:tcW w:w="6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eastAsia="zh-CN"/>
              </w:rPr>
              <w:t>当年完成</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w:t>
            </w:r>
          </w:p>
        </w:tc>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w:t>
            </w:r>
          </w:p>
        </w:tc>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 w:hAnsi="仿宋" w:eastAsia="仿宋" w:cs="仿宋"/>
                <w:color w:val="auto"/>
                <w:kern w:val="2"/>
                <w:sz w:val="21"/>
                <w:szCs w:val="21"/>
                <w:lang w:val="en-US" w:eastAsia="zh-CN"/>
              </w:rPr>
              <w:t>项目均在2022年完成。</w:t>
            </w:r>
          </w:p>
        </w:tc>
      </w:tr>
      <w:tr>
        <w:tblPrEx>
          <w:tblCellMar>
            <w:top w:w="0" w:type="dxa"/>
            <w:left w:w="108" w:type="dxa"/>
            <w:bottom w:w="0" w:type="dxa"/>
            <w:right w:w="108" w:type="dxa"/>
          </w:tblCellMar>
        </w:tblPrEx>
        <w:trPr>
          <w:trHeight w:val="20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成本指标</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b w:val="0"/>
                <w:bCs w:val="0"/>
                <w:color w:val="auto"/>
                <w:kern w:val="0"/>
                <w:sz w:val="21"/>
                <w:szCs w:val="21"/>
              </w:rPr>
            </w:pPr>
            <w:r>
              <w:rPr>
                <w:rFonts w:hint="eastAsia" w:ascii="仿宋" w:hAnsi="仿宋" w:eastAsia="仿宋" w:cs="仿宋"/>
                <w:b/>
                <w:bCs/>
                <w:color w:val="auto"/>
                <w:kern w:val="2"/>
                <w:sz w:val="21"/>
                <w:szCs w:val="21"/>
                <w:lang w:val="en-US" w:eastAsia="zh-CN"/>
              </w:rPr>
              <w:t>成本节约率：</w:t>
            </w:r>
            <w:r>
              <w:rPr>
                <w:rFonts w:hint="eastAsia" w:ascii="仿宋_GB2312" w:hAnsi="仿宋_GB2312" w:eastAsia="仿宋_GB2312" w:cs="仿宋_GB2312"/>
                <w:color w:val="000000"/>
                <w:sz w:val="21"/>
                <w:szCs w:val="21"/>
                <w:lang w:eastAsia="zh-CN"/>
              </w:rPr>
              <w:t>该指标大于或者等于</w:t>
            </w:r>
            <w:r>
              <w:rPr>
                <w:rFonts w:hint="eastAsia" w:ascii="仿宋_GB2312" w:hAnsi="仿宋_GB2312" w:eastAsia="仿宋_GB2312" w:cs="仿宋_GB2312"/>
                <w:color w:val="000000"/>
                <w:sz w:val="21"/>
                <w:szCs w:val="21"/>
                <w:lang w:val="en-US" w:eastAsia="zh-CN"/>
              </w:rPr>
              <w:t>10%得满分，共计10分，每下降0.1%扣0.1分，扣完为止。</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_GB2312" w:hAnsi="仿宋_GB2312" w:eastAsia="仿宋_GB2312" w:cs="仿宋_GB2312"/>
                <w:color w:val="000000"/>
                <w:sz w:val="21"/>
                <w:szCs w:val="21"/>
                <w:lang w:val="en"/>
              </w:rPr>
              <w:t>≥</w:t>
            </w:r>
            <w:r>
              <w:rPr>
                <w:rFonts w:hint="eastAsia" w:ascii="仿宋" w:hAnsi="仿宋" w:eastAsia="仿宋" w:cs="仿宋"/>
                <w:color w:val="auto"/>
                <w:kern w:val="0"/>
                <w:sz w:val="21"/>
                <w:szCs w:val="21"/>
                <w:lang w:val="en-US" w:eastAsia="zh-CN"/>
              </w:rPr>
              <w:t>10%</w:t>
            </w:r>
          </w:p>
        </w:tc>
        <w:tc>
          <w:tcPr>
            <w:tcW w:w="6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42.12%</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w:t>
            </w:r>
          </w:p>
        </w:tc>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w:t>
            </w:r>
          </w:p>
        </w:tc>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 w:hAnsi="仿宋" w:eastAsia="仿宋" w:cs="仿宋"/>
                <w:color w:val="auto"/>
                <w:kern w:val="2"/>
                <w:sz w:val="21"/>
                <w:szCs w:val="21"/>
                <w:lang w:val="en-US" w:eastAsia="zh-CN"/>
              </w:rPr>
              <w:t>成本节约率=[（计划成本-实际成本）/计划成本]×100%=（194.6万元-112.64万元）/194.6万元×100%=42.12%。</w:t>
            </w:r>
          </w:p>
        </w:tc>
      </w:tr>
      <w:tr>
        <w:tblPrEx>
          <w:tblCellMar>
            <w:top w:w="0" w:type="dxa"/>
            <w:left w:w="108" w:type="dxa"/>
            <w:bottom w:w="0" w:type="dxa"/>
            <w:right w:w="108" w:type="dxa"/>
          </w:tblCellMar>
        </w:tblPrEx>
        <w:trPr>
          <w:trHeight w:val="304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效益指标（30分）</w:t>
            </w:r>
          </w:p>
        </w:tc>
        <w:tc>
          <w:tcPr>
            <w:tcW w:w="1112"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经济效益指标</w:t>
            </w:r>
          </w:p>
        </w:tc>
        <w:tc>
          <w:tcPr>
            <w:tcW w:w="2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_GB2312" w:hAnsi="仿宋_GB2312" w:eastAsia="仿宋_GB2312" w:cs="仿宋_GB2312"/>
                <w:b/>
                <w:bCs/>
                <w:color w:val="000000"/>
                <w:sz w:val="21"/>
                <w:szCs w:val="21"/>
                <w:lang w:eastAsia="zh-CN"/>
              </w:rPr>
              <w:t>全员劳动生产率：</w:t>
            </w:r>
            <w:r>
              <w:rPr>
                <w:rFonts w:hint="eastAsia" w:ascii="仿宋_GB2312" w:hAnsi="仿宋_GB2312" w:eastAsia="仿宋_GB2312" w:cs="仿宋_GB2312"/>
                <w:color w:val="000000"/>
                <w:sz w:val="21"/>
                <w:szCs w:val="21"/>
                <w:lang w:eastAsia="zh-CN"/>
              </w:rPr>
              <w:t>该指标大于或者等于</w:t>
            </w:r>
            <w:r>
              <w:rPr>
                <w:rFonts w:hint="eastAsia" w:ascii="仿宋_GB2312" w:hAnsi="仿宋_GB2312" w:eastAsia="仿宋_GB2312" w:cs="仿宋_GB2312"/>
                <w:color w:val="000000"/>
                <w:sz w:val="21"/>
                <w:szCs w:val="21"/>
                <w:lang w:val="en-US" w:eastAsia="zh-CN"/>
              </w:rPr>
              <w:t>100%得满分，共计7.5分，每下降1%扣0.1分，扣完为止。</w:t>
            </w:r>
          </w:p>
        </w:tc>
        <w:tc>
          <w:tcPr>
            <w:tcW w:w="945" w:type="dxa"/>
            <w:tcBorders>
              <w:top w:val="single" w:color="auto" w:sz="4" w:space="0"/>
              <w:left w:val="nil"/>
              <w:right w:val="single" w:color="auto" w:sz="4" w:space="0"/>
            </w:tcBorders>
            <w:noWrap w:val="0"/>
            <w:vAlign w:val="center"/>
          </w:tcPr>
          <w:p>
            <w:pPr>
              <w:spacing w:line="260" w:lineRule="exact"/>
              <w:jc w:val="center"/>
              <w:rPr>
                <w:rFonts w:hint="eastAsia" w:ascii="仿宋_GB2312" w:hAnsi="仿宋_GB2312" w:eastAsia="仿宋_GB2312" w:cs="仿宋_GB2312"/>
                <w:color w:val="000000"/>
                <w:sz w:val="21"/>
                <w:szCs w:val="21"/>
                <w:lang w:val="en"/>
              </w:rPr>
            </w:pPr>
          </w:p>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100</w:t>
            </w:r>
            <w:r>
              <w:rPr>
                <w:rFonts w:hint="eastAsia" w:ascii="仿宋_GB2312" w:hAnsi="仿宋_GB2312" w:eastAsia="仿宋_GB2312" w:cs="仿宋_GB2312"/>
                <w:color w:val="000000"/>
                <w:sz w:val="21"/>
                <w:szCs w:val="21"/>
                <w:lang w:val="en"/>
              </w:rPr>
              <w:t>%</w:t>
            </w:r>
          </w:p>
          <w:p>
            <w:pPr>
              <w:spacing w:line="260" w:lineRule="exact"/>
              <w:jc w:val="center"/>
              <w:rPr>
                <w:rFonts w:hint="eastAsia" w:ascii="仿宋" w:hAnsi="仿宋" w:eastAsia="仿宋" w:cs="仿宋"/>
                <w:color w:val="auto"/>
                <w:kern w:val="0"/>
                <w:sz w:val="21"/>
                <w:szCs w:val="21"/>
              </w:rPr>
            </w:pPr>
          </w:p>
        </w:tc>
        <w:tc>
          <w:tcPr>
            <w:tcW w:w="683" w:type="dxa"/>
            <w:tcBorders>
              <w:top w:val="single" w:color="auto" w:sz="4" w:space="0"/>
              <w:left w:val="nil"/>
              <w:right w:val="single" w:color="auto" w:sz="4" w:space="0"/>
            </w:tcBorders>
            <w:noWrap w:val="0"/>
            <w:vAlign w:val="center"/>
          </w:tcPr>
          <w:p>
            <w:pPr>
              <w:spacing w:line="260" w:lineRule="exact"/>
              <w:jc w:val="left"/>
              <w:rPr>
                <w:rFonts w:hint="eastAsia" w:ascii="仿宋_GB2312" w:hAnsi="仿宋_GB2312" w:eastAsia="仿宋_GB2312" w:cs="仿宋_GB2312"/>
                <w:color w:val="000000"/>
                <w:sz w:val="21"/>
                <w:szCs w:val="21"/>
                <w:lang w:val="en-US" w:eastAsia="zh-CN"/>
              </w:rPr>
            </w:pPr>
          </w:p>
          <w:p>
            <w:pPr>
              <w:spacing w:line="260" w:lineRule="exact"/>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100%</w:t>
            </w:r>
          </w:p>
          <w:p>
            <w:pPr>
              <w:spacing w:line="260" w:lineRule="exact"/>
              <w:jc w:val="left"/>
              <w:rPr>
                <w:rFonts w:hint="eastAsia" w:ascii="仿宋" w:hAnsi="仿宋" w:eastAsia="仿宋" w:cs="仿宋"/>
                <w:color w:val="auto"/>
                <w:kern w:val="0"/>
                <w:sz w:val="21"/>
                <w:szCs w:val="21"/>
              </w:rPr>
            </w:pPr>
            <w:r>
              <w:rPr>
                <w:rFonts w:hint="eastAsia" w:ascii="仿宋_GB2312" w:hAnsi="仿宋_GB2312" w:eastAsia="仿宋_GB2312" w:cs="仿宋_GB2312"/>
                <w:color w:val="000000"/>
                <w:sz w:val="21"/>
                <w:szCs w:val="21"/>
              </w:rPr>
              <w:t>　</w:t>
            </w:r>
          </w:p>
        </w:tc>
        <w:tc>
          <w:tcPr>
            <w:tcW w:w="457" w:type="dxa"/>
            <w:tcBorders>
              <w:top w:val="single" w:color="auto" w:sz="4" w:space="0"/>
              <w:left w:val="nil"/>
              <w:right w:val="single" w:color="auto" w:sz="4" w:space="0"/>
            </w:tcBorders>
            <w:noWrap w:val="0"/>
            <w:vAlign w:val="center"/>
          </w:tcPr>
          <w:p>
            <w:pPr>
              <w:widowControl/>
              <w:spacing w:line="240" w:lineRule="exact"/>
              <w:jc w:val="both"/>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7.5</w:t>
            </w:r>
          </w:p>
        </w:tc>
        <w:tc>
          <w:tcPr>
            <w:tcW w:w="430" w:type="dxa"/>
            <w:tcBorders>
              <w:top w:val="single" w:color="auto" w:sz="4" w:space="0"/>
              <w:left w:val="nil"/>
              <w:right w:val="single" w:color="auto" w:sz="4" w:space="0"/>
            </w:tcBorders>
            <w:noWrap w:val="0"/>
            <w:vAlign w:val="center"/>
          </w:tcPr>
          <w:p>
            <w:pPr>
              <w:widowControl/>
              <w:spacing w:line="240" w:lineRule="exact"/>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7.5</w:t>
            </w:r>
          </w:p>
        </w:tc>
        <w:tc>
          <w:tcPr>
            <w:tcW w:w="1846"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b w:val="0"/>
                <w:bCs w:val="0"/>
                <w:color w:val="auto"/>
                <w:sz w:val="21"/>
                <w:szCs w:val="21"/>
                <w:lang w:eastAsia="zh-CN"/>
              </w:rPr>
              <w:t>全员劳动生产率</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sz w:val="21"/>
                <w:szCs w:val="21"/>
                <w:lang w:eastAsia="zh-CN"/>
              </w:rPr>
              <w:t>生产人</w:t>
            </w:r>
            <w:r>
              <w:rPr>
                <w:rFonts w:hint="eastAsia" w:ascii="仿宋_GB2312" w:hAnsi="仿宋_GB2312" w:eastAsia="仿宋_GB2312" w:cs="仿宋_GB2312"/>
                <w:color w:val="auto"/>
                <w:sz w:val="21"/>
                <w:szCs w:val="21"/>
              </w:rPr>
              <w:t>数</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sz w:val="21"/>
                <w:szCs w:val="21"/>
                <w:lang w:eastAsia="zh-CN"/>
              </w:rPr>
              <w:t>月收治人</w:t>
            </w:r>
            <w:r>
              <w:rPr>
                <w:rFonts w:hint="eastAsia" w:ascii="仿宋_GB2312" w:hAnsi="仿宋_GB2312" w:eastAsia="仿宋_GB2312" w:cs="仿宋_GB2312"/>
                <w:color w:val="auto"/>
                <w:sz w:val="21"/>
                <w:szCs w:val="21"/>
              </w:rPr>
              <w:t>数</w:t>
            </w:r>
            <w:r>
              <w:rPr>
                <w:rFonts w:hint="eastAsia" w:ascii="仿宋_GB2312" w:hAnsi="仿宋_GB2312" w:eastAsia="仿宋_GB2312" w:cs="仿宋_GB2312"/>
                <w:color w:val="auto"/>
                <w:kern w:val="2"/>
                <w:sz w:val="21"/>
                <w:szCs w:val="21"/>
              </w:rPr>
              <w:t>）×100%</w:t>
            </w:r>
            <w:r>
              <w:rPr>
                <w:rFonts w:hint="eastAsia" w:ascii="仿宋_GB2312" w:hAnsi="仿宋_GB2312" w:eastAsia="仿宋_GB2312" w:cs="仿宋_GB2312"/>
                <w:color w:val="auto"/>
                <w:kern w:val="2"/>
                <w:sz w:val="21"/>
                <w:szCs w:val="21"/>
                <w:lang w:val="en-US" w:eastAsia="zh-CN"/>
              </w:rPr>
              <w:t>=</w:t>
            </w:r>
          </w:p>
          <w:p>
            <w:pPr>
              <w:spacing w:line="260" w:lineRule="exact"/>
              <w:jc w:val="left"/>
              <w:rPr>
                <w:rFonts w:hint="eastAsia" w:ascii="仿宋" w:hAnsi="仿宋" w:eastAsia="仿宋" w:cs="仿宋"/>
                <w:color w:val="auto"/>
                <w:kern w:val="0"/>
                <w:sz w:val="21"/>
                <w:szCs w:val="21"/>
                <w:lang w:val="en" w:eastAsia="zh-CN"/>
              </w:rPr>
            </w:pPr>
            <w:r>
              <w:rPr>
                <w:rFonts w:hint="eastAsia" w:ascii="仿宋_GB2312" w:hAnsi="仿宋_GB2312" w:eastAsia="仿宋_GB2312" w:cs="仿宋_GB2312"/>
                <w:color w:val="auto"/>
                <w:sz w:val="21"/>
                <w:szCs w:val="21"/>
                <w:lang w:val="en-US" w:eastAsia="zh-CN"/>
              </w:rPr>
              <w:t>120人</w:t>
            </w:r>
            <w:r>
              <w:rPr>
                <w:rFonts w:hint="eastAsia" w:ascii="仿宋_GB2312" w:hAnsi="仿宋_GB2312" w:eastAsia="仿宋_GB2312" w:cs="仿宋_GB2312"/>
                <w:color w:val="auto"/>
                <w:kern w:val="2"/>
                <w:sz w:val="21"/>
                <w:szCs w:val="21"/>
                <w:lang w:val="en-US" w:eastAsia="zh-CN"/>
              </w:rPr>
              <w:t>/</w:t>
            </w:r>
            <w:r>
              <w:rPr>
                <w:rFonts w:hint="eastAsia" w:ascii="仿宋_GB2312" w:hAnsi="仿宋_GB2312" w:eastAsia="仿宋_GB2312" w:cs="仿宋_GB2312"/>
                <w:color w:val="auto"/>
                <w:sz w:val="21"/>
                <w:szCs w:val="21"/>
                <w:lang w:val="en-US" w:eastAsia="zh-CN"/>
              </w:rPr>
              <w:t>120人</w:t>
            </w:r>
            <w:r>
              <w:rPr>
                <w:rFonts w:hint="eastAsia" w:ascii="仿宋_GB2312" w:hAnsi="仿宋_GB2312" w:eastAsia="仿宋_GB2312" w:cs="仿宋_GB2312"/>
                <w:color w:val="auto"/>
                <w:kern w:val="2"/>
                <w:sz w:val="21"/>
                <w:szCs w:val="21"/>
              </w:rPr>
              <w:t>×100%</w:t>
            </w:r>
            <w:r>
              <w:rPr>
                <w:rFonts w:hint="eastAsia" w:ascii="仿宋_GB2312" w:hAnsi="仿宋_GB2312" w:eastAsia="仿宋_GB2312" w:cs="仿宋_GB2312"/>
                <w:color w:val="auto"/>
                <w:kern w:val="2"/>
                <w:sz w:val="21"/>
                <w:szCs w:val="21"/>
                <w:lang w:val="en-US" w:eastAsia="zh-CN"/>
              </w:rPr>
              <w:t>=100</w:t>
            </w:r>
            <w:r>
              <w:rPr>
                <w:rFonts w:hint="eastAsia" w:ascii="仿宋_GB2312" w:hAnsi="仿宋_GB2312" w:eastAsia="仿宋_GB2312" w:cs="仿宋_GB2312"/>
                <w:color w:val="auto"/>
                <w:kern w:val="2"/>
                <w:sz w:val="21"/>
                <w:szCs w:val="21"/>
              </w:rPr>
              <w:t>%。</w:t>
            </w:r>
            <w:r>
              <w:rPr>
                <w:rFonts w:hint="eastAsia" w:ascii="仿宋" w:hAnsi="仿宋" w:eastAsia="仿宋" w:cs="仿宋"/>
                <w:color w:val="auto"/>
                <w:kern w:val="2"/>
                <w:sz w:val="21"/>
                <w:szCs w:val="21"/>
                <w:lang w:val="en-US" w:eastAsia="zh-CN"/>
              </w:rPr>
              <w:t>2022年月均收治戒毒人员120人，</w:t>
            </w:r>
            <w:r>
              <w:rPr>
                <w:rFonts w:hint="eastAsia" w:ascii="仿宋_GB2312" w:hAnsi="仿宋_GB2312" w:eastAsia="仿宋_GB2312" w:cs="仿宋_GB2312"/>
                <w:bCs/>
                <w:color w:val="auto"/>
                <w:sz w:val="21"/>
                <w:szCs w:val="21"/>
                <w:lang w:val="en-US" w:eastAsia="zh-CN"/>
              </w:rPr>
              <w:t>全部安排参加劳动改造，为回归社会培养劳动技能。</w:t>
            </w:r>
          </w:p>
        </w:tc>
      </w:tr>
      <w:tr>
        <w:tblPrEx>
          <w:tblCellMar>
            <w:top w:w="0" w:type="dxa"/>
            <w:left w:w="108" w:type="dxa"/>
            <w:bottom w:w="0" w:type="dxa"/>
            <w:right w:w="108" w:type="dxa"/>
          </w:tblCellMar>
        </w:tblPrEx>
        <w:trPr>
          <w:trHeight w:val="69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1112"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社会效益指标</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_GB2312" w:hAnsi="仿宋_GB2312" w:eastAsia="仿宋_GB2312" w:cs="仿宋_GB2312"/>
                <w:b/>
                <w:bCs/>
                <w:color w:val="auto"/>
                <w:sz w:val="21"/>
                <w:szCs w:val="21"/>
                <w:lang w:val="en-US" w:eastAsia="zh-CN"/>
              </w:rPr>
              <w:t>是否改善地方禁毒环境：</w:t>
            </w:r>
            <w:r>
              <w:rPr>
                <w:rFonts w:hint="eastAsia" w:ascii="仿宋_GB2312" w:hAnsi="仿宋_GB2312" w:eastAsia="仿宋_GB2312" w:cs="仿宋_GB2312"/>
                <w:color w:val="auto"/>
                <w:sz w:val="21"/>
                <w:szCs w:val="21"/>
                <w:lang w:val="en-US" w:eastAsia="zh-CN"/>
              </w:rPr>
              <w:t>改善得7.5分，否则不得分。</w:t>
            </w:r>
          </w:p>
          <w:p>
            <w:pPr>
              <w:widowControl/>
              <w:spacing w:line="240" w:lineRule="exact"/>
              <w:jc w:val="left"/>
              <w:rPr>
                <w:rFonts w:hint="eastAsia" w:ascii="仿宋" w:hAnsi="仿宋" w:eastAsia="仿宋" w:cs="仿宋"/>
                <w:color w:val="auto"/>
                <w:kern w:val="0"/>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auto"/>
                <w:kern w:val="0"/>
                <w:sz w:val="21"/>
                <w:szCs w:val="21"/>
                <w:lang w:eastAsia="zh-CN"/>
              </w:rPr>
            </w:pPr>
            <w:r>
              <w:rPr>
                <w:rFonts w:hint="eastAsia" w:ascii="仿宋_GB2312" w:hAnsi="仿宋_GB2312" w:eastAsia="仿宋_GB2312" w:cs="仿宋_GB2312"/>
                <w:color w:val="auto"/>
                <w:sz w:val="21"/>
                <w:szCs w:val="21"/>
                <w:lang w:val="en-US" w:eastAsia="zh-CN"/>
              </w:rPr>
              <w:t>是/否</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auto"/>
                <w:kern w:val="0"/>
                <w:sz w:val="21"/>
                <w:szCs w:val="21"/>
                <w:lang w:eastAsia="zh-CN"/>
              </w:rPr>
            </w:pPr>
            <w:r>
              <w:rPr>
                <w:rFonts w:hint="eastAsia" w:ascii="仿宋_GB2312" w:hAnsi="仿宋_GB2312" w:eastAsia="仿宋_GB2312" w:cs="仿宋_GB2312"/>
                <w:color w:val="auto"/>
                <w:sz w:val="21"/>
                <w:szCs w:val="21"/>
                <w:lang w:val="en-US" w:eastAsia="zh-CN"/>
              </w:rPr>
              <w:t>是</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7.5</w:t>
            </w:r>
          </w:p>
        </w:tc>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7.5</w:t>
            </w:r>
          </w:p>
        </w:tc>
        <w:tc>
          <w:tcPr>
            <w:tcW w:w="1846" w:type="dxa"/>
            <w:gridSpan w:val="4"/>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 w:hAnsi="仿宋" w:eastAsia="仿宋" w:cs="仿宋"/>
                <w:color w:val="auto"/>
                <w:kern w:val="2"/>
                <w:sz w:val="21"/>
                <w:szCs w:val="21"/>
                <w:lang w:val="en-US" w:eastAsia="zh-CN"/>
              </w:rPr>
              <w:t>改善：我所严格执行生活卫生经费的标准，切实保障戒毒人员生活水平，尽量搞好伙食调节，使戒毒人员吃的舒心、放心。同时坚持抓好入所体检关和日常监测治疗工作，杜绝紧急医疗事件处置不当的事故发生和因病所内死亡，为维护场所安全稳定，净化生活环境提供了后勤保障。</w:t>
            </w:r>
            <w:r>
              <w:rPr>
                <w:rFonts w:hint="eastAsia" w:ascii="仿宋_GB2312" w:hAnsi="仿宋_GB2312" w:eastAsia="仿宋_GB2312" w:cs="仿宋_GB2312"/>
                <w:color w:val="auto"/>
                <w:kern w:val="2"/>
                <w:sz w:val="21"/>
                <w:szCs w:val="21"/>
                <w:lang w:val="en-US" w:eastAsia="zh-CN"/>
              </w:rPr>
              <w:t>我所全年累计收治戒毒人员52人，成功解除戒毒人员134人，通过全体干警职工的辛勤工作，</w:t>
            </w:r>
            <w:r>
              <w:rPr>
                <w:rFonts w:hint="eastAsia" w:ascii="仿宋" w:hAnsi="仿宋" w:eastAsia="仿宋" w:cs="仿宋"/>
                <w:color w:val="auto"/>
                <w:kern w:val="2"/>
                <w:sz w:val="21"/>
                <w:szCs w:val="21"/>
                <w:lang w:val="en-US" w:eastAsia="zh-CN"/>
              </w:rPr>
              <w:t>实现</w:t>
            </w:r>
            <w:r>
              <w:rPr>
                <w:rFonts w:hint="eastAsia" w:ascii="仿宋_GB2312" w:hAnsi="仿宋_GB2312" w:eastAsia="仿宋_GB2312" w:cs="仿宋_GB2312"/>
                <w:color w:val="auto"/>
                <w:kern w:val="2"/>
                <w:sz w:val="21"/>
                <w:szCs w:val="21"/>
                <w:lang w:val="en-US" w:eastAsia="zh-CN"/>
              </w:rPr>
              <w:t>无戒毒人员逃脱、无非正常死亡安全目标，为湘西州禁毒工作贡献自己的力量。</w:t>
            </w:r>
          </w:p>
        </w:tc>
      </w:tr>
      <w:tr>
        <w:tblPrEx>
          <w:tblCellMar>
            <w:top w:w="0" w:type="dxa"/>
            <w:left w:w="108" w:type="dxa"/>
            <w:bottom w:w="0" w:type="dxa"/>
            <w:right w:w="108" w:type="dxa"/>
          </w:tblCellMar>
        </w:tblPrEx>
        <w:trPr>
          <w:trHeight w:val="17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生态效益指标</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rPr>
            </w:pPr>
            <w:r>
              <w:rPr>
                <w:rFonts w:hint="eastAsia" w:ascii="仿宋_GB2312" w:hAnsi="仿宋_GB2312" w:eastAsia="仿宋_GB2312" w:cs="仿宋_GB2312"/>
                <w:b/>
                <w:bCs/>
                <w:color w:val="auto"/>
                <w:sz w:val="21"/>
                <w:szCs w:val="21"/>
                <w:lang w:val="en-US" w:eastAsia="zh-CN"/>
              </w:rPr>
              <w:t>是否建成绿色无毒环境：</w:t>
            </w:r>
            <w:r>
              <w:rPr>
                <w:rFonts w:hint="eastAsia" w:ascii="仿宋_GB2312" w:hAnsi="仿宋_GB2312" w:eastAsia="仿宋_GB2312" w:cs="仿宋_GB2312"/>
                <w:color w:val="auto"/>
                <w:sz w:val="21"/>
                <w:szCs w:val="21"/>
                <w:lang w:val="en-US" w:eastAsia="zh-CN"/>
              </w:rPr>
              <w:t>绿色无毒得7.5分，否则不得分。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auto"/>
                <w:kern w:val="0"/>
                <w:sz w:val="21"/>
                <w:szCs w:val="21"/>
              </w:rPr>
            </w:pPr>
            <w:r>
              <w:rPr>
                <w:rFonts w:hint="eastAsia" w:ascii="仿宋_GB2312" w:hAnsi="仿宋_GB2312" w:eastAsia="仿宋_GB2312" w:cs="仿宋_GB2312"/>
                <w:color w:val="auto"/>
                <w:sz w:val="21"/>
                <w:szCs w:val="21"/>
                <w:lang w:val="en-US" w:eastAsia="zh-CN"/>
              </w:rPr>
              <w:t>是/否</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auto"/>
                <w:kern w:val="0"/>
                <w:sz w:val="21"/>
                <w:szCs w:val="21"/>
              </w:rPr>
            </w:pPr>
            <w:r>
              <w:rPr>
                <w:rFonts w:hint="eastAsia" w:ascii="仿宋_GB2312" w:hAnsi="仿宋_GB2312" w:eastAsia="仿宋_GB2312" w:cs="仿宋_GB2312"/>
                <w:color w:val="auto"/>
                <w:sz w:val="21"/>
                <w:szCs w:val="21"/>
                <w:lang w:val="en-US" w:eastAsia="zh-CN"/>
              </w:rPr>
              <w:t>是</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_GB2312" w:hAnsi="仿宋_GB2312" w:eastAsia="仿宋_GB2312" w:cs="仿宋_GB2312"/>
                <w:color w:val="auto"/>
                <w:kern w:val="0"/>
                <w:sz w:val="21"/>
                <w:szCs w:val="21"/>
                <w:lang w:val="en-US" w:eastAsia="zh-CN"/>
              </w:rPr>
              <w:t>7.5</w:t>
            </w:r>
          </w:p>
        </w:tc>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_GB2312" w:hAnsi="仿宋_GB2312" w:eastAsia="仿宋_GB2312" w:cs="仿宋_GB2312"/>
                <w:color w:val="auto"/>
                <w:kern w:val="0"/>
                <w:sz w:val="21"/>
                <w:szCs w:val="21"/>
                <w:lang w:val="en-US" w:eastAsia="zh-CN"/>
              </w:rPr>
              <w:t>7.5</w:t>
            </w:r>
          </w:p>
        </w:tc>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1"/>
                <w:szCs w:val="21"/>
                <w:lang w:eastAsia="zh-CN"/>
              </w:rPr>
            </w:pPr>
            <w:r>
              <w:rPr>
                <w:rFonts w:hint="eastAsia" w:ascii="仿宋_GB2312" w:hAnsi="仿宋_GB2312" w:eastAsia="仿宋_GB2312" w:cs="仿宋_GB2312"/>
                <w:color w:val="auto"/>
                <w:sz w:val="21"/>
                <w:szCs w:val="21"/>
                <w:lang w:val="en-US" w:eastAsia="zh-CN"/>
              </w:rPr>
              <w:t>绿色无毒</w:t>
            </w:r>
            <w:r>
              <w:rPr>
                <w:rFonts w:hint="eastAsia" w:ascii="仿宋_GB2312" w:hAnsi="仿宋_GB2312" w:eastAsia="仿宋_GB2312" w:cs="仿宋_GB2312"/>
                <w:color w:val="auto"/>
                <w:kern w:val="2"/>
                <w:sz w:val="21"/>
                <w:szCs w:val="21"/>
                <w:lang w:val="en-US" w:eastAsia="zh-CN"/>
              </w:rPr>
              <w:t>：2022年我所实现无毒品流入安全目标，戒毒人员尿检全为阴性。</w:t>
            </w:r>
          </w:p>
        </w:tc>
      </w:tr>
      <w:tr>
        <w:tblPrEx>
          <w:tblCellMar>
            <w:top w:w="0" w:type="dxa"/>
            <w:left w:w="108" w:type="dxa"/>
            <w:bottom w:w="0" w:type="dxa"/>
            <w:right w:w="108" w:type="dxa"/>
          </w:tblCellMar>
        </w:tblPrEx>
        <w:trPr>
          <w:trHeight w:val="23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可持续影响指标</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auto"/>
                <w:kern w:val="0"/>
                <w:sz w:val="21"/>
                <w:szCs w:val="21"/>
                <w:lang w:val="en-US" w:eastAsia="zh-CN"/>
              </w:rPr>
            </w:pPr>
            <w:r>
              <w:rPr>
                <w:rFonts w:hint="eastAsia" w:ascii="仿宋_GB2312" w:hAnsi="仿宋_GB2312" w:eastAsia="仿宋_GB2312" w:cs="仿宋_GB2312"/>
                <w:b/>
                <w:bCs/>
                <w:color w:val="auto"/>
                <w:kern w:val="2"/>
                <w:sz w:val="21"/>
                <w:szCs w:val="21"/>
                <w:lang w:val="en-US" w:eastAsia="zh-CN"/>
              </w:rPr>
              <w:t>戒毒场所持续安全稳定：</w:t>
            </w:r>
            <w:r>
              <w:rPr>
                <w:rFonts w:hint="eastAsia" w:ascii="仿宋_GB2312" w:hAnsi="仿宋_GB2312" w:eastAsia="仿宋_GB2312" w:cs="仿宋_GB2312"/>
                <w:b w:val="0"/>
                <w:bCs w:val="0"/>
                <w:color w:val="auto"/>
                <w:kern w:val="2"/>
                <w:sz w:val="21"/>
                <w:szCs w:val="21"/>
                <w:lang w:val="en-US" w:eastAsia="zh-CN"/>
              </w:rPr>
              <w:t>安全稳定得7.5分，否则不得分。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auto"/>
                <w:kern w:val="0"/>
                <w:sz w:val="21"/>
                <w:szCs w:val="21"/>
              </w:rPr>
            </w:pPr>
            <w:r>
              <w:rPr>
                <w:rFonts w:hint="eastAsia" w:ascii="仿宋_GB2312" w:hAnsi="仿宋_GB2312" w:eastAsia="仿宋_GB2312" w:cs="仿宋_GB2312"/>
                <w:color w:val="auto"/>
                <w:sz w:val="21"/>
                <w:szCs w:val="21"/>
                <w:lang w:val="en-US" w:eastAsia="zh-CN"/>
              </w:rPr>
              <w:t>是/否</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auto"/>
                <w:kern w:val="0"/>
                <w:sz w:val="21"/>
                <w:szCs w:val="21"/>
              </w:rPr>
            </w:pPr>
            <w:r>
              <w:rPr>
                <w:rFonts w:hint="eastAsia" w:ascii="仿宋_GB2312" w:hAnsi="仿宋_GB2312" w:eastAsia="仿宋_GB2312" w:cs="仿宋_GB2312"/>
                <w:color w:val="auto"/>
                <w:sz w:val="21"/>
                <w:szCs w:val="21"/>
                <w:lang w:val="en-US" w:eastAsia="zh-CN"/>
              </w:rPr>
              <w:t>是</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7.5</w:t>
            </w:r>
          </w:p>
        </w:tc>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7.5</w:t>
            </w:r>
          </w:p>
        </w:tc>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both"/>
              <w:rPr>
                <w:rFonts w:hint="eastAsia" w:ascii="仿宋" w:hAnsi="仿宋" w:eastAsia="仿宋" w:cs="仿宋"/>
                <w:color w:val="auto"/>
                <w:kern w:val="0"/>
                <w:sz w:val="21"/>
                <w:szCs w:val="21"/>
              </w:rPr>
            </w:pPr>
            <w:r>
              <w:rPr>
                <w:rFonts w:hint="eastAsia" w:ascii="仿宋_GB2312" w:hAnsi="仿宋_GB2312" w:eastAsia="仿宋_GB2312" w:cs="仿宋_GB2312"/>
                <w:color w:val="auto"/>
                <w:kern w:val="2"/>
                <w:sz w:val="21"/>
                <w:szCs w:val="21"/>
                <w:lang w:val="en-US" w:eastAsia="zh-CN"/>
              </w:rPr>
              <w:t>安全稳定：2022年我所实现无所内案件、无生产安全事故、无重大疫情安全目标，确保戒毒场所的持续安全稳定。</w:t>
            </w:r>
          </w:p>
        </w:tc>
      </w:tr>
      <w:tr>
        <w:tblPrEx>
          <w:tblCellMar>
            <w:top w:w="0" w:type="dxa"/>
            <w:left w:w="108" w:type="dxa"/>
            <w:bottom w:w="0" w:type="dxa"/>
            <w:right w:w="108" w:type="dxa"/>
          </w:tblCellMar>
        </w:tblPrEx>
        <w:trPr>
          <w:trHeight w:val="3505"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满意度</w:t>
            </w:r>
          </w:p>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指标</w:t>
            </w:r>
          </w:p>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（10分）</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服务对象满意度指标</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auto"/>
                <w:kern w:val="0"/>
                <w:sz w:val="21"/>
                <w:szCs w:val="21"/>
                <w:lang w:eastAsia="zh-CN"/>
              </w:rPr>
            </w:pPr>
            <w:r>
              <w:rPr>
                <w:rFonts w:hint="eastAsia" w:ascii="仿宋" w:hAnsi="仿宋" w:eastAsia="仿宋" w:cs="仿宋"/>
                <w:b/>
                <w:bCs/>
                <w:color w:val="auto"/>
                <w:kern w:val="0"/>
                <w:sz w:val="21"/>
                <w:szCs w:val="21"/>
                <w:lang w:eastAsia="zh-CN"/>
              </w:rPr>
              <w:t>戒毒人员满意度</w:t>
            </w:r>
            <w:r>
              <w:rPr>
                <w:rFonts w:hint="eastAsia" w:ascii="仿宋" w:hAnsi="仿宋" w:eastAsia="仿宋" w:cs="仿宋"/>
                <w:color w:val="auto"/>
                <w:kern w:val="0"/>
                <w:sz w:val="21"/>
                <w:szCs w:val="21"/>
                <w:lang w:eastAsia="zh-CN"/>
              </w:rPr>
              <w:t>：</w:t>
            </w:r>
            <w:r>
              <w:rPr>
                <w:rFonts w:hint="eastAsia" w:ascii="仿宋" w:hAnsi="仿宋" w:eastAsia="仿宋" w:cs="仿宋"/>
                <w:color w:val="000000"/>
                <w:sz w:val="21"/>
                <w:szCs w:val="21"/>
                <w:lang w:eastAsia="zh-CN"/>
              </w:rPr>
              <w:t>该指标大于或者等于</w:t>
            </w:r>
            <w:r>
              <w:rPr>
                <w:rFonts w:hint="eastAsia" w:ascii="仿宋" w:hAnsi="仿宋" w:eastAsia="仿宋" w:cs="仿宋"/>
                <w:color w:val="000000"/>
                <w:sz w:val="21"/>
                <w:szCs w:val="21"/>
                <w:lang w:val="en-US" w:eastAsia="zh-CN"/>
              </w:rPr>
              <w:t>90%得满分，共计10分，每下降1%扣0.1分，扣完为止。</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仿宋_GB2312" w:hAnsi="仿宋_GB2312" w:eastAsia="仿宋_GB2312" w:cs="仿宋_GB2312"/>
                <w:color w:val="000000"/>
                <w:sz w:val="21"/>
                <w:szCs w:val="21"/>
                <w:lang w:val="en"/>
              </w:rPr>
              <w:t>≥</w:t>
            </w:r>
            <w:r>
              <w:rPr>
                <w:rFonts w:hint="eastAsia" w:ascii="宋体" w:hAnsi="宋体" w:cs="宋体"/>
                <w:color w:val="auto"/>
                <w:kern w:val="0"/>
                <w:sz w:val="21"/>
                <w:szCs w:val="21"/>
                <w:lang w:val="en-US" w:eastAsia="zh-CN"/>
              </w:rPr>
              <w:t>90%</w:t>
            </w:r>
          </w:p>
        </w:tc>
        <w:tc>
          <w:tcPr>
            <w:tcW w:w="6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宋体" w:hAnsi="宋体" w:cs="宋体"/>
                <w:color w:val="auto"/>
                <w:kern w:val="0"/>
                <w:sz w:val="21"/>
                <w:szCs w:val="21"/>
                <w:lang w:val="en-US" w:eastAsia="zh-CN"/>
              </w:rPr>
              <w:t>99%</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宋体" w:hAnsi="宋体" w:cs="宋体"/>
                <w:color w:val="auto"/>
                <w:kern w:val="0"/>
                <w:sz w:val="21"/>
                <w:szCs w:val="21"/>
                <w:lang w:val="en-US" w:eastAsia="zh-CN"/>
              </w:rPr>
              <w:t>10</w:t>
            </w:r>
          </w:p>
        </w:tc>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lang w:val="en-US" w:eastAsia="zh-CN"/>
              </w:rPr>
            </w:pPr>
            <w:r>
              <w:rPr>
                <w:rFonts w:hint="eastAsia" w:ascii="宋体" w:hAnsi="宋体" w:cs="宋体"/>
                <w:color w:val="auto"/>
                <w:kern w:val="0"/>
                <w:sz w:val="21"/>
                <w:szCs w:val="21"/>
                <w:lang w:val="en-US" w:eastAsia="zh-CN"/>
              </w:rPr>
              <w:t>10</w:t>
            </w:r>
          </w:p>
        </w:tc>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both"/>
              <w:rPr>
                <w:rFonts w:hint="eastAsia" w:ascii="仿宋" w:hAnsi="仿宋" w:eastAsia="仿宋" w:cs="仿宋"/>
                <w:color w:val="auto"/>
                <w:kern w:val="0"/>
                <w:sz w:val="21"/>
                <w:szCs w:val="21"/>
              </w:rPr>
            </w:pPr>
            <w:r>
              <w:rPr>
                <w:rFonts w:hint="eastAsia" w:ascii="仿宋" w:hAnsi="仿宋" w:eastAsia="仿宋" w:cs="仿宋"/>
                <w:color w:val="auto"/>
                <w:kern w:val="2"/>
                <w:sz w:val="21"/>
                <w:szCs w:val="21"/>
                <w:lang w:val="en-US" w:eastAsia="zh-CN"/>
              </w:rPr>
              <w:t>向戒毒人员发放调查问卷10份，收回有效问卷10份，根据非常满意10分，满意8分，一般6分，不满意2分，很不满意0分标准，统计得分990分，990分/10份=99分。99/100*100%＝99%</w:t>
            </w:r>
          </w:p>
        </w:tc>
      </w:tr>
      <w:tr>
        <w:tblPrEx>
          <w:tblCellMar>
            <w:top w:w="0" w:type="dxa"/>
            <w:left w:w="108" w:type="dxa"/>
            <w:bottom w:w="0" w:type="dxa"/>
            <w:right w:w="108" w:type="dxa"/>
          </w:tblCellMar>
        </w:tblPrEx>
        <w:trPr>
          <w:trHeight w:val="995" w:hRule="exact"/>
          <w:jc w:val="center"/>
        </w:trPr>
        <w:tc>
          <w:tcPr>
            <w:tcW w:w="6379"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总分</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93.4</w:t>
            </w:r>
          </w:p>
        </w:tc>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1"/>
                <w:szCs w:val="21"/>
              </w:rPr>
            </w:pPr>
          </w:p>
        </w:tc>
      </w:tr>
    </w:tbl>
    <w:p>
      <w:pPr>
        <w:keepNext w:val="0"/>
        <w:keepLines w:val="0"/>
        <w:pageBreakBefore w:val="0"/>
        <w:widowControl w:val="0"/>
        <w:kinsoku/>
        <w:wordWrap/>
        <w:overflowPunct/>
        <w:topLinePunct w:val="0"/>
        <w:autoSpaceDE/>
        <w:autoSpaceDN/>
        <w:bidi w:val="0"/>
        <w:adjustRightInd/>
        <w:snapToGrid/>
        <w:spacing w:before="120" w:beforeLines="50" w:line="360" w:lineRule="auto"/>
        <w:jc w:val="left"/>
        <w:textAlignment w:val="auto"/>
        <w:rPr>
          <w:rFonts w:hint="eastAsia" w:ascii="仿宋" w:hAnsi="仿宋" w:eastAsia="仿宋" w:cs="仿宋"/>
          <w:sz w:val="21"/>
          <w:szCs w:val="21"/>
        </w:rPr>
      </w:pPr>
      <w:r>
        <w:rPr>
          <w:rFonts w:hint="eastAsia" w:ascii="仿宋" w:hAnsi="仿宋" w:eastAsia="仿宋" w:cs="仿宋"/>
          <w:sz w:val="21"/>
          <w:szCs w:val="21"/>
        </w:rPr>
        <w:t>说明：此表项目支出不包括财政部门要求单独进行项目支出绩效自评项目，每个一级项目支出填写一张项目支出绩效自评表。</w:t>
      </w:r>
    </w:p>
    <w:p>
      <w:pPr>
        <w:spacing w:before="120" w:beforeLines="50"/>
        <w:ind w:left="5760" w:hanging="5040" w:hangingChars="2400"/>
        <w:jc w:val="left"/>
        <w:rPr>
          <w:rFonts w:hint="eastAsia" w:ascii="仿宋" w:hAnsi="仿宋" w:eastAsia="仿宋" w:cs="仿宋"/>
          <w:sz w:val="21"/>
          <w:szCs w:val="21"/>
        </w:rPr>
      </w:pPr>
      <w:r>
        <w:rPr>
          <w:rFonts w:hint="eastAsia" w:ascii="仿宋" w:hAnsi="仿宋" w:eastAsia="仿宋" w:cs="仿宋"/>
          <w:sz w:val="21"/>
          <w:szCs w:val="21"/>
        </w:rPr>
        <w:t>单位负责人签字：</w:t>
      </w:r>
      <w:r>
        <w:rPr>
          <w:rFonts w:hint="eastAsia" w:ascii="仿宋" w:hAnsi="仿宋" w:eastAsia="仿宋" w:cs="仿宋"/>
          <w:sz w:val="21"/>
          <w:szCs w:val="21"/>
          <w:lang w:eastAsia="zh-CN"/>
        </w:rPr>
        <w:t>贾春宏</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填表人：</w:t>
      </w:r>
      <w:r>
        <w:rPr>
          <w:rFonts w:hint="eastAsia" w:ascii="仿宋" w:hAnsi="仿宋" w:eastAsia="仿宋" w:cs="仿宋"/>
          <w:sz w:val="21"/>
          <w:szCs w:val="21"/>
          <w:lang w:val="en-US" w:eastAsia="zh-CN"/>
        </w:rPr>
        <w:t xml:space="preserve">何静         </w:t>
      </w:r>
      <w:r>
        <w:rPr>
          <w:rFonts w:hint="eastAsia" w:ascii="仿宋" w:hAnsi="仿宋" w:eastAsia="仿宋" w:cs="仿宋"/>
          <w:sz w:val="21"/>
          <w:szCs w:val="21"/>
        </w:rPr>
        <w:t>联系电话：</w:t>
      </w:r>
      <w:r>
        <w:rPr>
          <w:rFonts w:hint="eastAsia" w:ascii="仿宋" w:hAnsi="仿宋" w:eastAsia="仿宋" w:cs="仿宋"/>
          <w:sz w:val="21"/>
          <w:szCs w:val="21"/>
          <w:lang w:val="en-US" w:eastAsia="zh-CN"/>
        </w:rPr>
        <w:t>13739005321</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w:t>
      </w:r>
    </w:p>
    <w:p>
      <w:pPr>
        <w:spacing w:before="120" w:beforeLines="50"/>
        <w:ind w:left="5716" w:leftChars="2622" w:hanging="210" w:hangingChars="100"/>
        <w:jc w:val="left"/>
        <w:rPr>
          <w:rFonts w:hint="eastAsia" w:ascii="仿宋" w:hAnsi="仿宋" w:eastAsia="仿宋" w:cs="仿宋"/>
          <w:b w:val="0"/>
          <w:bCs w:val="0"/>
          <w:color w:val="auto"/>
          <w:sz w:val="21"/>
          <w:szCs w:val="21"/>
        </w:rPr>
      </w:pPr>
    </w:p>
    <w:p>
      <w:pPr>
        <w:spacing w:before="120" w:beforeLines="50"/>
        <w:ind w:left="5716" w:leftChars="2622" w:hanging="210" w:hangingChars="100"/>
        <w:jc w:val="left"/>
        <w:rPr>
          <w:rFonts w:hint="default" w:ascii="Times New Roman" w:hAnsi="Times New Roman" w:eastAsia="仿宋_GB2312" w:cs="仿宋_GB2312"/>
          <w:spacing w:val="0"/>
          <w:kern w:val="2"/>
          <w:sz w:val="32"/>
          <w:szCs w:val="32"/>
          <w:lang w:val="en-US" w:eastAsia="zh-CN"/>
        </w:rPr>
      </w:pPr>
      <w:r>
        <w:rPr>
          <w:rFonts w:hint="eastAsia" w:ascii="仿宋" w:hAnsi="仿宋" w:eastAsia="仿宋" w:cs="仿宋"/>
          <w:b w:val="0"/>
          <w:bCs w:val="0"/>
          <w:color w:val="auto"/>
          <w:sz w:val="21"/>
          <w:szCs w:val="21"/>
        </w:rPr>
        <w:t>填报日期：</w:t>
      </w:r>
      <w:r>
        <w:rPr>
          <w:rFonts w:hint="eastAsia" w:ascii="仿宋" w:hAnsi="仿宋" w:eastAsia="仿宋" w:cs="仿宋"/>
          <w:b w:val="0"/>
          <w:bCs w:val="0"/>
          <w:color w:val="auto"/>
          <w:sz w:val="21"/>
          <w:szCs w:val="21"/>
          <w:lang w:val="en-US" w:eastAsia="zh-CN"/>
        </w:rPr>
        <w:t>2023</w:t>
      </w:r>
      <w:r>
        <w:rPr>
          <w:rFonts w:hint="eastAsia" w:ascii="仿宋" w:hAnsi="仿宋" w:eastAsia="仿宋" w:cs="仿宋"/>
          <w:b w:val="0"/>
          <w:bCs w:val="0"/>
          <w:color w:val="auto"/>
          <w:sz w:val="21"/>
          <w:szCs w:val="21"/>
        </w:rPr>
        <w:t>年</w:t>
      </w:r>
      <w:r>
        <w:rPr>
          <w:rFonts w:hint="eastAsia" w:ascii="仿宋" w:hAnsi="仿宋" w:eastAsia="仿宋" w:cs="仿宋"/>
          <w:b w:val="0"/>
          <w:bCs w:val="0"/>
          <w:color w:val="auto"/>
          <w:sz w:val="21"/>
          <w:szCs w:val="21"/>
          <w:lang w:val="en-US" w:eastAsia="zh-CN"/>
        </w:rPr>
        <w:t>6</w:t>
      </w:r>
      <w:r>
        <w:rPr>
          <w:rFonts w:hint="eastAsia" w:ascii="仿宋" w:hAnsi="仿宋" w:eastAsia="仿宋" w:cs="仿宋"/>
          <w:b w:val="0"/>
          <w:bCs w:val="0"/>
          <w:color w:val="auto"/>
          <w:sz w:val="21"/>
          <w:szCs w:val="21"/>
        </w:rPr>
        <w:t>月</w:t>
      </w:r>
      <w:r>
        <w:rPr>
          <w:rFonts w:hint="eastAsia" w:ascii="仿宋" w:hAnsi="仿宋" w:eastAsia="仿宋" w:cs="仿宋"/>
          <w:b w:val="0"/>
          <w:bCs w:val="0"/>
          <w:color w:val="auto"/>
          <w:sz w:val="21"/>
          <w:szCs w:val="21"/>
          <w:lang w:val="en-US" w:eastAsia="zh-CN"/>
        </w:rPr>
        <w:t>6</w:t>
      </w:r>
      <w:r>
        <w:rPr>
          <w:rFonts w:hint="eastAsia" w:ascii="仿宋" w:hAnsi="仿宋" w:eastAsia="仿宋" w:cs="仿宋"/>
          <w:b w:val="0"/>
          <w:bCs w:val="0"/>
          <w:color w:val="auto"/>
          <w:sz w:val="21"/>
          <w:szCs w:val="21"/>
        </w:rPr>
        <w:t>日</w:t>
      </w:r>
    </w:p>
    <w:p>
      <w:bookmarkStart w:id="0" w:name="_GoBack"/>
      <w:bookmarkEnd w:id="0"/>
    </w:p>
    <w:sectPr>
      <w:headerReference r:id="rId4" w:type="first"/>
      <w:headerReference r:id="rId3" w:type="default"/>
      <w:footerReference r:id="rId5" w:type="default"/>
      <w:footerReference r:id="rId6" w:type="even"/>
      <w:pgSz w:w="11905" w:h="16837"/>
      <w:pgMar w:top="1418" w:right="1531" w:bottom="1985" w:left="1531" w:header="720" w:footer="1701" w:gutter="0"/>
      <w:pgNumType w:fmt="numberInDash"/>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4MTViYzk1N2NkYzY2MmNlNzQxY2FmN2IyNGNmMzMifQ=="/>
  </w:docVars>
  <w:rsids>
    <w:rsidRoot w:val="00000000"/>
    <w:rsid w:val="294A1F0D"/>
    <w:rsid w:val="4C6D4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widowControl/>
      <w:overflowPunct w:val="0"/>
      <w:autoSpaceDE w:val="0"/>
      <w:autoSpaceDN w:val="0"/>
      <w:adjustRightInd w:val="0"/>
      <w:spacing w:before="100" w:beforeAutospacing="1" w:after="120" w:line="480" w:lineRule="auto"/>
      <w:ind w:leftChars="200"/>
    </w:pPr>
    <w:rPr>
      <w:kern w:val="0"/>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11792</Words>
  <Characters>12715</Characters>
  <Lines>0</Lines>
  <Paragraphs>0</Paragraphs>
  <TotalTime>5</TotalTime>
  <ScaleCrop>false</ScaleCrop>
  <LinksUpToDate>false</LinksUpToDate>
  <CharactersWithSpaces>12945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静而忘忧</cp:lastModifiedBy>
  <cp:lastPrinted>2023-06-13T07:52:29Z</cp:lastPrinted>
  <dcterms:modified xsi:type="dcterms:W3CDTF">2023-06-13T07:55:26Z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4C8D3955FEF04B7E9762BAB5E21D8D72_12</vt:lpwstr>
  </property>
</Properties>
</file>