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CC7" w:rsidRDefault="00A10CC7">
      <w:pPr>
        <w:widowControl/>
        <w:spacing w:line="578" w:lineRule="atLeast"/>
        <w:ind w:firstLineChars="400" w:firstLine="1760"/>
        <w:rPr>
          <w:rFonts w:eastAsia="方正小标宋简体" w:cs="Arial"/>
          <w:bCs/>
          <w:kern w:val="0"/>
          <w:sz w:val="44"/>
          <w:szCs w:val="44"/>
        </w:rPr>
      </w:pPr>
    </w:p>
    <w:p w:rsidR="00A10CC7" w:rsidRDefault="00A10CC7">
      <w:pPr>
        <w:widowControl/>
        <w:spacing w:line="578" w:lineRule="atLeast"/>
        <w:ind w:firstLineChars="400" w:firstLine="1760"/>
        <w:rPr>
          <w:rFonts w:eastAsia="方正小标宋简体" w:cs="Arial"/>
          <w:bCs/>
          <w:kern w:val="0"/>
          <w:sz w:val="44"/>
          <w:szCs w:val="44"/>
        </w:rPr>
      </w:pPr>
    </w:p>
    <w:tbl>
      <w:tblPr>
        <w:tblpPr w:leftFromText="180" w:rightFromText="180" w:vertAnchor="text" w:horzAnchor="margin" w:tblpY="242"/>
        <w:tblW w:w="9080" w:type="dxa"/>
        <w:tblLayout w:type="fixed"/>
        <w:tblLook w:val="04A0" w:firstRow="1" w:lastRow="0" w:firstColumn="1" w:lastColumn="0" w:noHBand="0" w:noVBand="1"/>
      </w:tblPr>
      <w:tblGrid>
        <w:gridCol w:w="9080"/>
      </w:tblGrid>
      <w:tr w:rsidR="00A10CC7">
        <w:trPr>
          <w:trHeight w:val="11394"/>
        </w:trPr>
        <w:tc>
          <w:tcPr>
            <w:tcW w:w="9080" w:type="dxa"/>
            <w:tcBorders>
              <w:top w:val="single" w:sz="4" w:space="0" w:color="000000"/>
              <w:left w:val="single" w:sz="4" w:space="0" w:color="000000"/>
              <w:bottom w:val="single" w:sz="4" w:space="0" w:color="000000"/>
              <w:right w:val="single" w:sz="4" w:space="0" w:color="000000"/>
            </w:tcBorders>
          </w:tcPr>
          <w:p w:rsidR="00A10CC7" w:rsidRDefault="00A10CC7">
            <w:pPr>
              <w:widowControl/>
              <w:rPr>
                <w:rFonts w:eastAsia="仿宋_GB2312" w:cs="Arial"/>
                <w:kern w:val="0"/>
                <w:sz w:val="36"/>
                <w:szCs w:val="36"/>
              </w:rPr>
            </w:pPr>
          </w:p>
          <w:p w:rsidR="00A10CC7" w:rsidRDefault="003D563D">
            <w:pPr>
              <w:spacing w:line="800" w:lineRule="exact"/>
              <w:jc w:val="center"/>
              <w:rPr>
                <w:rFonts w:asciiTheme="majorEastAsia" w:eastAsiaTheme="majorEastAsia" w:hAnsiTheme="majorEastAsia" w:cstheme="majorEastAsia"/>
                <w:b/>
                <w:sz w:val="46"/>
                <w:szCs w:val="46"/>
              </w:rPr>
            </w:pPr>
            <w:r>
              <w:rPr>
                <w:rFonts w:asciiTheme="majorEastAsia" w:eastAsiaTheme="majorEastAsia" w:hAnsiTheme="majorEastAsia" w:cstheme="majorEastAsia" w:hint="eastAsia"/>
                <w:b/>
                <w:sz w:val="46"/>
                <w:szCs w:val="46"/>
              </w:rPr>
              <w:t>湘西自治州本级</w:t>
            </w:r>
            <w:r>
              <w:rPr>
                <w:rFonts w:asciiTheme="majorEastAsia" w:eastAsiaTheme="majorEastAsia" w:hAnsiTheme="majorEastAsia" w:cstheme="majorEastAsia" w:hint="eastAsia"/>
                <w:b/>
                <w:sz w:val="46"/>
                <w:szCs w:val="46"/>
              </w:rPr>
              <w:t>2019</w:t>
            </w:r>
            <w:r>
              <w:rPr>
                <w:rFonts w:asciiTheme="majorEastAsia" w:eastAsiaTheme="majorEastAsia" w:hAnsiTheme="majorEastAsia" w:cstheme="majorEastAsia" w:hint="eastAsia"/>
                <w:b/>
                <w:sz w:val="46"/>
                <w:szCs w:val="46"/>
              </w:rPr>
              <w:t>年度部门整体支出</w:t>
            </w:r>
          </w:p>
          <w:p w:rsidR="00A10CC7" w:rsidRDefault="003D563D">
            <w:pPr>
              <w:spacing w:line="800" w:lineRule="exact"/>
              <w:jc w:val="center"/>
              <w:rPr>
                <w:rFonts w:asciiTheme="majorEastAsia" w:eastAsiaTheme="majorEastAsia" w:hAnsiTheme="majorEastAsia" w:cstheme="majorEastAsia"/>
                <w:b/>
                <w:sz w:val="46"/>
                <w:szCs w:val="46"/>
              </w:rPr>
            </w:pPr>
            <w:r>
              <w:rPr>
                <w:rFonts w:asciiTheme="majorEastAsia" w:eastAsiaTheme="majorEastAsia" w:hAnsiTheme="majorEastAsia" w:cstheme="majorEastAsia" w:hint="eastAsia"/>
                <w:b/>
                <w:sz w:val="46"/>
                <w:szCs w:val="46"/>
              </w:rPr>
              <w:t>绩效评价自评报告</w:t>
            </w:r>
          </w:p>
          <w:p w:rsidR="00A10CC7" w:rsidRDefault="00A10CC7">
            <w:pPr>
              <w:widowControl/>
              <w:jc w:val="center"/>
              <w:rPr>
                <w:rFonts w:eastAsia="仿宋_GB2312" w:cs="Arial"/>
                <w:kern w:val="0"/>
                <w:sz w:val="36"/>
                <w:szCs w:val="36"/>
              </w:rPr>
            </w:pPr>
          </w:p>
          <w:p w:rsidR="00A10CC7" w:rsidRDefault="00A10CC7">
            <w:pPr>
              <w:spacing w:beforeLines="50" w:before="156" w:line="348" w:lineRule="auto"/>
              <w:ind w:firstLineChars="150" w:firstLine="480"/>
              <w:rPr>
                <w:rFonts w:eastAsia="仿宋_GB2312"/>
                <w:sz w:val="32"/>
                <w:szCs w:val="32"/>
              </w:rPr>
            </w:pPr>
          </w:p>
          <w:p w:rsidR="00A10CC7" w:rsidRDefault="00A10CC7">
            <w:pPr>
              <w:spacing w:beforeLines="50" w:before="156" w:line="348" w:lineRule="auto"/>
              <w:ind w:firstLineChars="150" w:firstLine="480"/>
              <w:rPr>
                <w:rFonts w:eastAsia="仿宋_GB2312"/>
                <w:sz w:val="32"/>
                <w:szCs w:val="32"/>
              </w:rPr>
            </w:pPr>
          </w:p>
          <w:p w:rsidR="00A10CC7" w:rsidRDefault="003D563D">
            <w:pPr>
              <w:spacing w:beforeLines="50" w:before="156" w:line="348" w:lineRule="auto"/>
              <w:ind w:firstLineChars="150" w:firstLine="480"/>
              <w:rPr>
                <w:rFonts w:eastAsia="仿宋_GB2312"/>
                <w:sz w:val="32"/>
                <w:szCs w:val="32"/>
                <w:u w:val="single"/>
              </w:rPr>
            </w:pPr>
            <w:r>
              <w:rPr>
                <w:rFonts w:eastAsia="仿宋_GB2312" w:hint="eastAsia"/>
                <w:sz w:val="32"/>
                <w:szCs w:val="32"/>
              </w:rPr>
              <w:t>部门</w:t>
            </w:r>
            <w:r>
              <w:rPr>
                <w:rFonts w:eastAsia="仿宋_GB2312" w:hint="eastAsia"/>
                <w:sz w:val="32"/>
                <w:szCs w:val="32"/>
              </w:rPr>
              <w:t>(</w:t>
            </w:r>
            <w:r>
              <w:rPr>
                <w:rFonts w:eastAsia="仿宋_GB2312" w:hint="eastAsia"/>
                <w:sz w:val="32"/>
                <w:szCs w:val="32"/>
              </w:rPr>
              <w:t>单位</w:t>
            </w:r>
            <w:r>
              <w:rPr>
                <w:rFonts w:eastAsia="仿宋_GB2312" w:hint="eastAsia"/>
                <w:sz w:val="32"/>
                <w:szCs w:val="32"/>
              </w:rPr>
              <w:t>)</w:t>
            </w:r>
            <w:r>
              <w:rPr>
                <w:rFonts w:eastAsia="仿宋_GB2312" w:hint="eastAsia"/>
                <w:sz w:val="32"/>
                <w:szCs w:val="32"/>
              </w:rPr>
              <w:t>名称（公章）：</w:t>
            </w:r>
            <w:r>
              <w:rPr>
                <w:rFonts w:eastAsia="仿宋_GB2312" w:hint="eastAsia"/>
                <w:sz w:val="32"/>
                <w:szCs w:val="32"/>
              </w:rPr>
              <w:t xml:space="preserve"> </w:t>
            </w:r>
            <w:r>
              <w:rPr>
                <w:rFonts w:eastAsia="仿宋_GB2312" w:hint="eastAsia"/>
                <w:sz w:val="32"/>
                <w:szCs w:val="32"/>
                <w:u w:val="single"/>
              </w:rPr>
              <w:t xml:space="preserve">   </w:t>
            </w:r>
            <w:r>
              <w:rPr>
                <w:rFonts w:eastAsia="仿宋_GB2312" w:hint="eastAsia"/>
                <w:sz w:val="32"/>
                <w:szCs w:val="32"/>
                <w:u w:val="single"/>
              </w:rPr>
              <w:t>吉首监狱</w:t>
            </w:r>
            <w:r>
              <w:rPr>
                <w:rFonts w:eastAsia="仿宋_GB2312" w:hint="eastAsia"/>
                <w:sz w:val="32"/>
                <w:szCs w:val="32"/>
                <w:u w:val="single"/>
              </w:rPr>
              <w:t xml:space="preserve">      </w:t>
            </w:r>
          </w:p>
          <w:p w:rsidR="00A10CC7" w:rsidRDefault="003D563D">
            <w:pPr>
              <w:spacing w:beforeLines="50" w:before="156" w:line="348" w:lineRule="auto"/>
              <w:ind w:firstLineChars="150" w:firstLine="480"/>
              <w:rPr>
                <w:rFonts w:eastAsia="仿宋_GB2312"/>
                <w:spacing w:val="20"/>
                <w:sz w:val="32"/>
                <w:szCs w:val="32"/>
              </w:rPr>
            </w:pPr>
            <w:r>
              <w:rPr>
                <w:rFonts w:eastAsia="仿宋_GB2312" w:hint="eastAsia"/>
                <w:sz w:val="32"/>
                <w:szCs w:val="32"/>
              </w:rPr>
              <w:t>预</w:t>
            </w:r>
            <w:r>
              <w:rPr>
                <w:rFonts w:eastAsia="仿宋_GB2312" w:hint="eastAsia"/>
                <w:spacing w:val="30"/>
                <w:sz w:val="32"/>
                <w:szCs w:val="32"/>
              </w:rPr>
              <w:t xml:space="preserve"> </w:t>
            </w:r>
            <w:r>
              <w:rPr>
                <w:rFonts w:eastAsia="仿宋_GB2312" w:hint="eastAsia"/>
                <w:spacing w:val="30"/>
                <w:sz w:val="32"/>
                <w:szCs w:val="32"/>
              </w:rPr>
              <w:t>算</w:t>
            </w:r>
            <w:r>
              <w:rPr>
                <w:rFonts w:eastAsia="仿宋_GB2312" w:hint="eastAsia"/>
                <w:spacing w:val="30"/>
                <w:sz w:val="32"/>
                <w:szCs w:val="32"/>
              </w:rPr>
              <w:t xml:space="preserve"> </w:t>
            </w:r>
            <w:r>
              <w:rPr>
                <w:rFonts w:eastAsia="仿宋_GB2312" w:hint="eastAsia"/>
                <w:spacing w:val="30"/>
                <w:sz w:val="32"/>
                <w:szCs w:val="32"/>
              </w:rPr>
              <w:t>编</w:t>
            </w:r>
            <w:r>
              <w:rPr>
                <w:rFonts w:eastAsia="仿宋_GB2312" w:hint="eastAsia"/>
                <w:spacing w:val="30"/>
                <w:sz w:val="32"/>
                <w:szCs w:val="32"/>
              </w:rPr>
              <w:t xml:space="preserve"> </w:t>
            </w:r>
            <w:r>
              <w:rPr>
                <w:rFonts w:eastAsia="仿宋_GB2312" w:hint="eastAsia"/>
                <w:spacing w:val="30"/>
                <w:sz w:val="32"/>
                <w:szCs w:val="32"/>
              </w:rPr>
              <w:t>码：</w:t>
            </w:r>
            <w:r>
              <w:rPr>
                <w:rFonts w:eastAsia="仿宋_GB2312" w:hint="eastAsia"/>
                <w:spacing w:val="20"/>
                <w:sz w:val="32"/>
                <w:szCs w:val="32"/>
                <w:u w:val="single"/>
              </w:rPr>
              <w:t xml:space="preserve">     130001          </w:t>
            </w:r>
          </w:p>
          <w:p w:rsidR="00A10CC7" w:rsidRDefault="00A10CC7">
            <w:pPr>
              <w:spacing w:beforeLines="50" w:before="156" w:line="348" w:lineRule="auto"/>
              <w:ind w:firstLineChars="150" w:firstLine="480"/>
              <w:rPr>
                <w:rFonts w:eastAsia="仿宋_GB2312"/>
                <w:sz w:val="32"/>
                <w:szCs w:val="32"/>
              </w:rPr>
            </w:pPr>
          </w:p>
          <w:p w:rsidR="00A10CC7" w:rsidRDefault="00A10CC7">
            <w:pPr>
              <w:spacing w:beforeLines="50" w:before="156" w:line="348" w:lineRule="auto"/>
              <w:ind w:firstLineChars="150" w:firstLine="480"/>
              <w:rPr>
                <w:rFonts w:eastAsia="仿宋_GB2312"/>
                <w:sz w:val="32"/>
                <w:szCs w:val="32"/>
              </w:rPr>
            </w:pPr>
          </w:p>
          <w:p w:rsidR="00A10CC7" w:rsidRDefault="003D563D">
            <w:pPr>
              <w:spacing w:beforeLines="50" w:before="156" w:line="348" w:lineRule="auto"/>
              <w:ind w:firstLineChars="150" w:firstLine="480"/>
              <w:rPr>
                <w:rFonts w:eastAsia="仿宋_GB2312"/>
                <w:sz w:val="32"/>
                <w:szCs w:val="32"/>
              </w:rPr>
            </w:pPr>
            <w:r>
              <w:rPr>
                <w:rFonts w:eastAsia="仿宋_GB2312" w:hint="eastAsia"/>
                <w:sz w:val="32"/>
                <w:szCs w:val="32"/>
              </w:rPr>
              <w:t>评价方式：</w:t>
            </w:r>
            <w:r>
              <w:rPr>
                <w:rFonts w:eastAsia="仿宋_GB2312" w:hint="eastAsia"/>
                <w:sz w:val="32"/>
                <w:szCs w:val="32"/>
              </w:rPr>
              <w:t>吉首监狱</w:t>
            </w:r>
            <w:r>
              <w:rPr>
                <w:rFonts w:eastAsia="仿宋_GB2312" w:hint="eastAsia"/>
                <w:sz w:val="32"/>
                <w:szCs w:val="32"/>
              </w:rPr>
              <w:t>绩效自评</w:t>
            </w:r>
          </w:p>
          <w:p w:rsidR="00A10CC7" w:rsidRDefault="003D563D">
            <w:pPr>
              <w:widowControl/>
              <w:ind w:firstLineChars="150" w:firstLine="480"/>
              <w:jc w:val="left"/>
              <w:rPr>
                <w:rFonts w:eastAsia="仿宋_GB2312" w:cs="Arial"/>
                <w:kern w:val="0"/>
                <w:sz w:val="28"/>
                <w:szCs w:val="28"/>
              </w:rPr>
            </w:pPr>
            <w:r>
              <w:rPr>
                <w:rFonts w:eastAsia="仿宋_GB2312" w:hint="eastAsia"/>
                <w:sz w:val="32"/>
                <w:szCs w:val="32"/>
              </w:rPr>
              <w:t>评价机构：</w:t>
            </w:r>
            <w:r>
              <w:rPr>
                <w:rFonts w:eastAsia="仿宋_GB2312" w:hint="eastAsia"/>
                <w:sz w:val="32"/>
                <w:szCs w:val="32"/>
              </w:rPr>
              <w:t>吉首监狱</w:t>
            </w:r>
            <w:r>
              <w:rPr>
                <w:rFonts w:eastAsia="仿宋_GB2312" w:hint="eastAsia"/>
                <w:sz w:val="32"/>
                <w:szCs w:val="32"/>
              </w:rPr>
              <w:t>评价组</w:t>
            </w:r>
            <w:r>
              <w:rPr>
                <w:rFonts w:eastAsia="仿宋_GB2312" w:hint="eastAsia"/>
                <w:sz w:val="32"/>
                <w:szCs w:val="32"/>
              </w:rPr>
              <w:t xml:space="preserve">  </w:t>
            </w:r>
          </w:p>
          <w:p w:rsidR="00A10CC7" w:rsidRDefault="00A10CC7">
            <w:pPr>
              <w:widowControl/>
              <w:ind w:firstLineChars="150" w:firstLine="420"/>
              <w:jc w:val="left"/>
              <w:rPr>
                <w:rFonts w:eastAsia="仿宋_GB2312" w:cs="Arial"/>
                <w:kern w:val="0"/>
                <w:sz w:val="28"/>
                <w:szCs w:val="28"/>
              </w:rPr>
            </w:pPr>
          </w:p>
          <w:p w:rsidR="00A10CC7" w:rsidRDefault="003D563D">
            <w:pPr>
              <w:widowControl/>
              <w:jc w:val="center"/>
              <w:rPr>
                <w:rFonts w:cs="Arial"/>
                <w:kern w:val="0"/>
                <w:sz w:val="28"/>
                <w:szCs w:val="28"/>
              </w:rPr>
            </w:pPr>
            <w:r>
              <w:rPr>
                <w:rFonts w:eastAsia="仿宋_GB2312" w:cs="Arial" w:hint="eastAsia"/>
                <w:kern w:val="0"/>
                <w:sz w:val="28"/>
                <w:szCs w:val="28"/>
              </w:rPr>
              <w:t>报告时间：</w:t>
            </w:r>
            <w:r>
              <w:rPr>
                <w:rFonts w:eastAsia="仿宋_GB2312" w:cs="Arial" w:hint="eastAsia"/>
                <w:kern w:val="0"/>
                <w:sz w:val="28"/>
                <w:szCs w:val="28"/>
                <w:u w:val="single"/>
              </w:rPr>
              <w:t>2020</w:t>
            </w:r>
            <w:r>
              <w:rPr>
                <w:rFonts w:hAnsi="宋体" w:cs="Arial" w:hint="eastAsia"/>
                <w:kern w:val="0"/>
                <w:sz w:val="28"/>
                <w:szCs w:val="28"/>
              </w:rPr>
              <w:t>年</w:t>
            </w:r>
            <w:r>
              <w:rPr>
                <w:rFonts w:eastAsia="仿宋_GB2312" w:cs="Arial"/>
                <w:kern w:val="0"/>
                <w:sz w:val="28"/>
                <w:szCs w:val="28"/>
              </w:rPr>
              <w:t> </w:t>
            </w:r>
            <w:r>
              <w:rPr>
                <w:rFonts w:eastAsia="仿宋_GB2312" w:cs="Arial" w:hint="eastAsia"/>
                <w:kern w:val="0"/>
                <w:sz w:val="28"/>
                <w:szCs w:val="28"/>
                <w:u w:val="single"/>
              </w:rPr>
              <w:t>6</w:t>
            </w:r>
            <w:r>
              <w:rPr>
                <w:rFonts w:hAnsi="宋体" w:cs="Arial" w:hint="eastAsia"/>
                <w:kern w:val="0"/>
                <w:sz w:val="28"/>
                <w:szCs w:val="28"/>
              </w:rPr>
              <w:t>月</w:t>
            </w:r>
          </w:p>
          <w:p w:rsidR="00A10CC7" w:rsidRDefault="00A10CC7">
            <w:pPr>
              <w:widowControl/>
              <w:jc w:val="center"/>
              <w:rPr>
                <w:rFonts w:eastAsia="仿宋_GB2312" w:cs="Arial"/>
                <w:kern w:val="0"/>
                <w:sz w:val="32"/>
                <w:szCs w:val="32"/>
              </w:rPr>
            </w:pPr>
          </w:p>
        </w:tc>
      </w:tr>
    </w:tbl>
    <w:p w:rsidR="00A10CC7" w:rsidRDefault="00A10CC7">
      <w:pPr>
        <w:widowControl/>
        <w:spacing w:line="578" w:lineRule="atLeast"/>
        <w:jc w:val="center"/>
        <w:rPr>
          <w:rFonts w:eastAsia="方正小标宋简体" w:cs="Arial"/>
          <w:bCs/>
          <w:kern w:val="0"/>
          <w:sz w:val="44"/>
          <w:szCs w:val="44"/>
        </w:rPr>
      </w:pPr>
    </w:p>
    <w:p w:rsidR="00A10CC7" w:rsidRDefault="00A10CC7">
      <w:pPr>
        <w:widowControl/>
        <w:spacing w:line="540" w:lineRule="exact"/>
        <w:jc w:val="left"/>
        <w:rPr>
          <w:rFonts w:eastAsia="黑体" w:cs="Arial"/>
          <w:kern w:val="0"/>
          <w:sz w:val="32"/>
          <w:szCs w:val="32"/>
          <w:shd w:val="clear" w:color="auto" w:fill="FFFFFF"/>
        </w:rPr>
      </w:pP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4A0" w:firstRow="1" w:lastRow="0" w:firstColumn="1" w:lastColumn="0" w:noHBand="0" w:noVBand="1"/>
      </w:tblPr>
      <w:tblGrid>
        <w:gridCol w:w="1440"/>
        <w:gridCol w:w="212"/>
        <w:gridCol w:w="46"/>
        <w:gridCol w:w="1080"/>
        <w:gridCol w:w="675"/>
        <w:gridCol w:w="680"/>
        <w:gridCol w:w="205"/>
        <w:gridCol w:w="877"/>
        <w:gridCol w:w="1479"/>
        <w:gridCol w:w="226"/>
        <w:gridCol w:w="194"/>
        <w:gridCol w:w="261"/>
        <w:gridCol w:w="1080"/>
        <w:gridCol w:w="265"/>
        <w:gridCol w:w="139"/>
        <w:gridCol w:w="316"/>
        <w:gridCol w:w="625"/>
      </w:tblGrid>
      <w:tr w:rsidR="00A10CC7">
        <w:trPr>
          <w:trHeight w:val="567"/>
          <w:jc w:val="center"/>
        </w:trPr>
        <w:tc>
          <w:tcPr>
            <w:tcW w:w="9800" w:type="dxa"/>
            <w:gridSpan w:val="17"/>
            <w:vAlign w:val="center"/>
          </w:tcPr>
          <w:p w:rsidR="00A10CC7" w:rsidRDefault="003D563D">
            <w:pPr>
              <w:autoSpaceDN w:val="0"/>
              <w:spacing w:line="320" w:lineRule="exact"/>
              <w:jc w:val="center"/>
              <w:textAlignment w:val="center"/>
              <w:rPr>
                <w:rFonts w:eastAsia="仿宋_GB2312" w:cs="仿宋_GB2312"/>
                <w:sz w:val="24"/>
              </w:rPr>
            </w:pPr>
            <w:r>
              <w:rPr>
                <w:rFonts w:eastAsia="黑体" w:hAnsi="黑体" w:cs="黑体" w:hint="eastAsia"/>
                <w:sz w:val="28"/>
                <w:szCs w:val="28"/>
              </w:rPr>
              <w:t>一、部门（单位）基本概况</w:t>
            </w:r>
          </w:p>
        </w:tc>
      </w:tr>
      <w:tr w:rsidR="00A10CC7">
        <w:trPr>
          <w:trHeight w:val="567"/>
          <w:jc w:val="center"/>
        </w:trPr>
        <w:tc>
          <w:tcPr>
            <w:tcW w:w="1652" w:type="dxa"/>
            <w:gridSpan w:val="2"/>
            <w:vAlign w:val="center"/>
          </w:tcPr>
          <w:p w:rsidR="00A10CC7" w:rsidRDefault="003D563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联系人</w:t>
            </w:r>
          </w:p>
        </w:tc>
        <w:tc>
          <w:tcPr>
            <w:tcW w:w="3563" w:type="dxa"/>
            <w:gridSpan w:val="6"/>
            <w:vAlign w:val="center"/>
          </w:tcPr>
          <w:p w:rsidR="00A10CC7" w:rsidRDefault="003D563D">
            <w:pPr>
              <w:autoSpaceDN w:val="0"/>
              <w:spacing w:line="320" w:lineRule="exact"/>
              <w:jc w:val="center"/>
              <w:textAlignment w:val="center"/>
              <w:rPr>
                <w:rFonts w:eastAsia="仿宋_GB2312" w:cs="仿宋_GB2312"/>
                <w:sz w:val="24"/>
              </w:rPr>
            </w:pPr>
            <w:r>
              <w:rPr>
                <w:rFonts w:eastAsia="仿宋_GB2312" w:cs="仿宋_GB2312" w:hint="eastAsia"/>
                <w:sz w:val="24"/>
              </w:rPr>
              <w:t>彭光辉</w:t>
            </w:r>
          </w:p>
        </w:tc>
        <w:tc>
          <w:tcPr>
            <w:tcW w:w="1479" w:type="dxa"/>
            <w:vAlign w:val="center"/>
          </w:tcPr>
          <w:p w:rsidR="00A10CC7" w:rsidRDefault="003D563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联系电话</w:t>
            </w:r>
          </w:p>
        </w:tc>
        <w:tc>
          <w:tcPr>
            <w:tcW w:w="3106" w:type="dxa"/>
            <w:gridSpan w:val="8"/>
            <w:vAlign w:val="center"/>
          </w:tcPr>
          <w:p w:rsidR="00A10CC7" w:rsidRDefault="003D563D">
            <w:pPr>
              <w:autoSpaceDN w:val="0"/>
              <w:spacing w:line="320" w:lineRule="exact"/>
              <w:jc w:val="center"/>
              <w:textAlignment w:val="center"/>
              <w:rPr>
                <w:rFonts w:eastAsia="仿宋_GB2312" w:cs="仿宋_GB2312"/>
                <w:sz w:val="24"/>
              </w:rPr>
            </w:pPr>
            <w:r>
              <w:rPr>
                <w:rFonts w:eastAsia="仿宋_GB2312" w:cs="仿宋_GB2312" w:hint="eastAsia"/>
                <w:sz w:val="24"/>
              </w:rPr>
              <w:t>8716979</w:t>
            </w:r>
          </w:p>
        </w:tc>
      </w:tr>
      <w:tr w:rsidR="00A10CC7">
        <w:trPr>
          <w:trHeight w:val="567"/>
          <w:jc w:val="center"/>
        </w:trPr>
        <w:tc>
          <w:tcPr>
            <w:tcW w:w="1652" w:type="dxa"/>
            <w:gridSpan w:val="2"/>
            <w:vAlign w:val="center"/>
          </w:tcPr>
          <w:p w:rsidR="00A10CC7" w:rsidRDefault="003D563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人员编制</w:t>
            </w:r>
          </w:p>
        </w:tc>
        <w:tc>
          <w:tcPr>
            <w:tcW w:w="3563" w:type="dxa"/>
            <w:gridSpan w:val="6"/>
            <w:vAlign w:val="center"/>
          </w:tcPr>
          <w:p w:rsidR="00A10CC7" w:rsidRDefault="003D563D">
            <w:pPr>
              <w:autoSpaceDN w:val="0"/>
              <w:spacing w:line="320" w:lineRule="exact"/>
              <w:jc w:val="center"/>
              <w:textAlignment w:val="center"/>
              <w:rPr>
                <w:rFonts w:eastAsia="仿宋_GB2312" w:cs="仿宋_GB2312"/>
                <w:sz w:val="24"/>
              </w:rPr>
            </w:pPr>
            <w:r>
              <w:rPr>
                <w:rFonts w:eastAsia="仿宋_GB2312" w:cs="仿宋_GB2312" w:hint="eastAsia"/>
                <w:sz w:val="24"/>
              </w:rPr>
              <w:t>344</w:t>
            </w:r>
          </w:p>
        </w:tc>
        <w:tc>
          <w:tcPr>
            <w:tcW w:w="1479" w:type="dxa"/>
            <w:vAlign w:val="center"/>
          </w:tcPr>
          <w:p w:rsidR="00A10CC7" w:rsidRDefault="003D563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实有人数</w:t>
            </w:r>
          </w:p>
        </w:tc>
        <w:tc>
          <w:tcPr>
            <w:tcW w:w="3106" w:type="dxa"/>
            <w:gridSpan w:val="8"/>
            <w:vAlign w:val="center"/>
          </w:tcPr>
          <w:p w:rsidR="00A10CC7" w:rsidRDefault="003D563D">
            <w:pPr>
              <w:autoSpaceDN w:val="0"/>
              <w:spacing w:line="320" w:lineRule="exact"/>
              <w:jc w:val="center"/>
              <w:textAlignment w:val="center"/>
              <w:rPr>
                <w:rFonts w:eastAsia="仿宋_GB2312" w:cs="仿宋_GB2312"/>
                <w:sz w:val="24"/>
              </w:rPr>
            </w:pPr>
            <w:r>
              <w:rPr>
                <w:rFonts w:eastAsia="仿宋_GB2312" w:cs="仿宋_GB2312" w:hint="eastAsia"/>
                <w:sz w:val="24"/>
              </w:rPr>
              <w:t>341</w:t>
            </w:r>
          </w:p>
        </w:tc>
      </w:tr>
      <w:tr w:rsidR="00A10CC7">
        <w:trPr>
          <w:trHeight w:val="1500"/>
          <w:jc w:val="center"/>
        </w:trPr>
        <w:tc>
          <w:tcPr>
            <w:tcW w:w="1652" w:type="dxa"/>
            <w:gridSpan w:val="2"/>
            <w:vAlign w:val="center"/>
          </w:tcPr>
          <w:p w:rsidR="00A10CC7" w:rsidRDefault="003D563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职能职责概述</w:t>
            </w:r>
          </w:p>
        </w:tc>
        <w:tc>
          <w:tcPr>
            <w:tcW w:w="8148" w:type="dxa"/>
            <w:gridSpan w:val="15"/>
            <w:vAlign w:val="center"/>
          </w:tcPr>
          <w:p w:rsidR="00A10CC7" w:rsidRDefault="003D563D">
            <w:pPr>
              <w:rPr>
                <w:rFonts w:ascii="仿宋_GB2312" w:eastAsia="仿宋_GB2312"/>
                <w:sz w:val="24"/>
              </w:rPr>
            </w:pPr>
            <w:r>
              <w:rPr>
                <w:rFonts w:ascii="仿宋_GB2312" w:eastAsia="仿宋_GB2312" w:hint="eastAsia"/>
                <w:sz w:val="24"/>
              </w:rPr>
              <w:t>1</w:t>
            </w:r>
            <w:r>
              <w:rPr>
                <w:rFonts w:ascii="仿宋_GB2312" w:eastAsia="仿宋_GB2312" w:hint="eastAsia"/>
                <w:sz w:val="24"/>
              </w:rPr>
              <w:t>、</w:t>
            </w:r>
            <w:r>
              <w:rPr>
                <w:rFonts w:ascii="仿宋_GB2312" w:eastAsia="仿宋_GB2312" w:hint="eastAsia"/>
                <w:sz w:val="24"/>
              </w:rPr>
              <w:t>贯彻执行国家的法律、法规和有关监狱行政工作的方针、政策，制订各项工作计划并组织实施</w:t>
            </w:r>
            <w:r>
              <w:rPr>
                <w:rFonts w:ascii="仿宋_GB2312" w:eastAsia="仿宋_GB2312" w:hint="eastAsia"/>
                <w:sz w:val="24"/>
              </w:rPr>
              <w:t>；</w:t>
            </w:r>
          </w:p>
          <w:p w:rsidR="00A10CC7" w:rsidRDefault="003D563D">
            <w:pPr>
              <w:rPr>
                <w:rFonts w:ascii="仿宋_GB2312" w:eastAsia="仿宋_GB2312"/>
                <w:sz w:val="24"/>
              </w:rPr>
            </w:pPr>
            <w:r>
              <w:rPr>
                <w:rFonts w:ascii="仿宋_GB2312" w:eastAsia="仿宋_GB2312" w:hint="eastAsia"/>
                <w:sz w:val="24"/>
              </w:rPr>
              <w:t>2</w:t>
            </w:r>
            <w:r>
              <w:rPr>
                <w:rFonts w:ascii="仿宋_GB2312" w:eastAsia="仿宋_GB2312" w:hint="eastAsia"/>
                <w:sz w:val="24"/>
              </w:rPr>
              <w:t>、</w:t>
            </w:r>
            <w:r>
              <w:rPr>
                <w:rFonts w:ascii="仿宋_GB2312" w:eastAsia="仿宋_GB2312" w:hint="eastAsia"/>
                <w:sz w:val="24"/>
              </w:rPr>
              <w:t>依法管理监狱，对判处有期徒刑的罪犯执行刑罚，实施处罚和改造</w:t>
            </w:r>
            <w:r>
              <w:rPr>
                <w:rFonts w:ascii="仿宋_GB2312" w:eastAsia="仿宋_GB2312" w:hint="eastAsia"/>
                <w:sz w:val="24"/>
              </w:rPr>
              <w:t>；</w:t>
            </w:r>
          </w:p>
          <w:p w:rsidR="00A10CC7" w:rsidRDefault="003D563D">
            <w:pPr>
              <w:rPr>
                <w:rFonts w:ascii="仿宋_GB2312" w:eastAsia="仿宋_GB2312"/>
                <w:sz w:val="24"/>
              </w:rPr>
            </w:pPr>
            <w:r>
              <w:rPr>
                <w:rFonts w:ascii="仿宋_GB2312" w:eastAsia="仿宋_GB2312" w:hint="eastAsia"/>
                <w:sz w:val="24"/>
              </w:rPr>
              <w:t>3</w:t>
            </w:r>
            <w:r>
              <w:rPr>
                <w:rFonts w:ascii="仿宋_GB2312" w:eastAsia="仿宋_GB2312" w:hint="eastAsia"/>
                <w:sz w:val="24"/>
              </w:rPr>
              <w:t>、</w:t>
            </w:r>
            <w:r>
              <w:rPr>
                <w:rFonts w:ascii="仿宋_GB2312" w:eastAsia="仿宋_GB2312" w:hint="eastAsia"/>
                <w:sz w:val="24"/>
              </w:rPr>
              <w:t>分析研究及时掌握狱情动态，预防、处置突发事件，确保监管场所安全，维护社会稳定</w:t>
            </w:r>
            <w:r>
              <w:rPr>
                <w:rFonts w:ascii="仿宋_GB2312" w:eastAsia="仿宋_GB2312" w:hint="eastAsia"/>
                <w:sz w:val="24"/>
              </w:rPr>
              <w:t>；</w:t>
            </w:r>
          </w:p>
          <w:p w:rsidR="00A10CC7" w:rsidRDefault="003D563D">
            <w:pPr>
              <w:rPr>
                <w:rFonts w:ascii="仿宋_GB2312" w:eastAsia="仿宋_GB2312"/>
                <w:sz w:val="24"/>
              </w:rPr>
            </w:pPr>
            <w:r>
              <w:rPr>
                <w:rFonts w:ascii="仿宋_GB2312" w:eastAsia="仿宋_GB2312" w:hint="eastAsia"/>
                <w:sz w:val="24"/>
              </w:rPr>
              <w:t>4</w:t>
            </w:r>
            <w:r>
              <w:rPr>
                <w:rFonts w:ascii="仿宋_GB2312" w:eastAsia="仿宋_GB2312" w:hint="eastAsia"/>
                <w:sz w:val="24"/>
              </w:rPr>
              <w:t>、</w:t>
            </w:r>
            <w:r>
              <w:rPr>
                <w:rFonts w:ascii="仿宋_GB2312" w:eastAsia="仿宋_GB2312" w:hint="eastAsia"/>
                <w:sz w:val="24"/>
              </w:rPr>
              <w:t>严格管理监狱人民警察，实施纪律监察，组织开展各类政治、业务学习和培训，加强队伍建设，负责监狱干警的警衔、奖惩、任免、考核、劳资等管理工作</w:t>
            </w:r>
            <w:r>
              <w:rPr>
                <w:rFonts w:ascii="仿宋_GB2312" w:eastAsia="仿宋_GB2312" w:hint="eastAsia"/>
                <w:sz w:val="24"/>
              </w:rPr>
              <w:t>；</w:t>
            </w:r>
          </w:p>
          <w:p w:rsidR="00A10CC7" w:rsidRDefault="003D563D">
            <w:pPr>
              <w:rPr>
                <w:rFonts w:eastAsia="仿宋_GB2312" w:cs="仿宋_GB2312"/>
                <w:sz w:val="24"/>
              </w:rPr>
            </w:pPr>
            <w:r>
              <w:rPr>
                <w:rFonts w:ascii="仿宋_GB2312" w:eastAsia="仿宋_GB2312" w:hint="eastAsia"/>
                <w:sz w:val="24"/>
              </w:rPr>
              <w:t>5</w:t>
            </w:r>
            <w:r>
              <w:rPr>
                <w:rFonts w:ascii="仿宋_GB2312" w:eastAsia="仿宋_GB2312" w:hint="eastAsia"/>
                <w:sz w:val="24"/>
              </w:rPr>
              <w:t>、</w:t>
            </w:r>
            <w:r>
              <w:rPr>
                <w:rFonts w:ascii="仿宋_GB2312" w:eastAsia="仿宋_GB2312" w:hint="eastAsia"/>
                <w:sz w:val="24"/>
              </w:rPr>
              <w:t>完成州人民政府、州司法局和省司法厅、监狱管理局交办的其他工作。</w:t>
            </w:r>
          </w:p>
        </w:tc>
      </w:tr>
      <w:tr w:rsidR="00A10CC7">
        <w:trPr>
          <w:trHeight w:val="2464"/>
          <w:jc w:val="center"/>
        </w:trPr>
        <w:tc>
          <w:tcPr>
            <w:tcW w:w="1652" w:type="dxa"/>
            <w:gridSpan w:val="2"/>
            <w:vAlign w:val="center"/>
          </w:tcPr>
          <w:p w:rsidR="00A10CC7" w:rsidRDefault="003D563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年度主要</w:t>
            </w:r>
          </w:p>
          <w:p w:rsidR="00A10CC7" w:rsidRDefault="003D563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工作内容</w:t>
            </w:r>
          </w:p>
        </w:tc>
        <w:tc>
          <w:tcPr>
            <w:tcW w:w="8148" w:type="dxa"/>
            <w:gridSpan w:val="15"/>
            <w:vAlign w:val="center"/>
          </w:tcPr>
          <w:p w:rsidR="00A10CC7" w:rsidRDefault="003D563D">
            <w:pPr>
              <w:numPr>
                <w:ilvl w:val="0"/>
                <w:numId w:val="1"/>
              </w:numPr>
              <w:autoSpaceDN w:val="0"/>
              <w:spacing w:line="320" w:lineRule="exact"/>
              <w:jc w:val="left"/>
              <w:textAlignment w:val="center"/>
              <w:rPr>
                <w:rFonts w:eastAsia="仿宋_GB2312" w:cs="仿宋_GB2312"/>
                <w:sz w:val="24"/>
              </w:rPr>
            </w:pPr>
            <w:r>
              <w:rPr>
                <w:rFonts w:eastAsia="仿宋_GB2312" w:cs="仿宋_GB2312" w:hint="eastAsia"/>
                <w:sz w:val="24"/>
              </w:rPr>
              <w:t>落实“首题必政治”要求，加强政治引领，提升政治站位，切实抓好习近平新时代中国特色社会主义思想和党的十九大精神学习贯彻，严格执行请求报告制度，抓好州委巡察、司法部驻在式检查等巡察整改工作，确保党的路线、方针、政策和上级决策部署在监狱不折不扣落实到位；</w:t>
            </w:r>
          </w:p>
          <w:p w:rsidR="00A10CC7" w:rsidRDefault="003D563D">
            <w:pPr>
              <w:numPr>
                <w:ilvl w:val="0"/>
                <w:numId w:val="1"/>
              </w:numPr>
              <w:autoSpaceDN w:val="0"/>
              <w:spacing w:line="320" w:lineRule="exact"/>
              <w:jc w:val="left"/>
              <w:textAlignment w:val="center"/>
              <w:rPr>
                <w:rFonts w:eastAsia="仿宋_GB2312" w:cs="仿宋_GB2312"/>
                <w:sz w:val="24"/>
              </w:rPr>
            </w:pPr>
            <w:r>
              <w:rPr>
                <w:rFonts w:eastAsia="仿宋_GB2312" w:cs="仿宋_GB2312" w:hint="eastAsia"/>
                <w:sz w:val="24"/>
              </w:rPr>
              <w:t>坚持“两学一做”常态化，认真落实意识形态工作责任制，开展“不忘初心、牢记使命”主题教育，规范党支部建设和党建阵地管理，推进“三会一课”常态化长效化，提高党委中心组理论学习和各类政治建警、素质强警业务学习质量；</w:t>
            </w:r>
          </w:p>
          <w:p w:rsidR="00A10CC7" w:rsidRDefault="003D563D">
            <w:pPr>
              <w:numPr>
                <w:ilvl w:val="0"/>
                <w:numId w:val="1"/>
              </w:numPr>
              <w:autoSpaceDN w:val="0"/>
              <w:spacing w:line="320" w:lineRule="exact"/>
              <w:jc w:val="left"/>
              <w:textAlignment w:val="center"/>
              <w:rPr>
                <w:rFonts w:eastAsia="仿宋_GB2312" w:cs="仿宋_GB2312"/>
                <w:sz w:val="24"/>
              </w:rPr>
            </w:pPr>
            <w:r>
              <w:rPr>
                <w:rFonts w:eastAsia="仿宋_GB2312" w:cs="仿宋_GB2312" w:hint="eastAsia"/>
                <w:sz w:val="24"/>
              </w:rPr>
              <w:t>坚守安全底线，认真落实监管安全管理制度特别是核心管理</w:t>
            </w:r>
            <w:r>
              <w:rPr>
                <w:rFonts w:eastAsia="仿宋_GB2312" w:cs="仿宋_GB2312" w:hint="eastAsia"/>
                <w:sz w:val="24"/>
              </w:rPr>
              <w:t>制度如干警直接管理、罪犯互监组、危顽犯夹控包教、违禁物品管理、值班备勤等制度，确保监管场所持续安全稳定；</w:t>
            </w:r>
          </w:p>
          <w:p w:rsidR="00A10CC7" w:rsidRDefault="003D563D">
            <w:pPr>
              <w:numPr>
                <w:ilvl w:val="0"/>
                <w:numId w:val="1"/>
              </w:numPr>
              <w:autoSpaceDN w:val="0"/>
              <w:spacing w:line="320" w:lineRule="exact"/>
              <w:jc w:val="left"/>
              <w:textAlignment w:val="center"/>
              <w:rPr>
                <w:rFonts w:eastAsia="仿宋_GB2312" w:cs="仿宋_GB2312"/>
                <w:sz w:val="24"/>
              </w:rPr>
            </w:pPr>
            <w:r>
              <w:rPr>
                <w:rFonts w:eastAsia="仿宋_GB2312" w:cs="仿宋_GB2312" w:hint="eastAsia"/>
                <w:sz w:val="24"/>
              </w:rPr>
              <w:t>践行改造宗旨，突出政治改造重点，促使罪犯做到认同党的领导、认同伟大祖国、认同中华民族、认同中华文化、认同中国特色社会主义道路“五个认同”；</w:t>
            </w:r>
          </w:p>
          <w:p w:rsidR="00A10CC7" w:rsidRDefault="003D563D">
            <w:pPr>
              <w:numPr>
                <w:ilvl w:val="0"/>
                <w:numId w:val="1"/>
              </w:numPr>
              <w:autoSpaceDN w:val="0"/>
              <w:spacing w:line="320" w:lineRule="exact"/>
              <w:jc w:val="left"/>
              <w:textAlignment w:val="center"/>
              <w:rPr>
                <w:rFonts w:eastAsia="仿宋_GB2312" w:cs="仿宋_GB2312"/>
                <w:sz w:val="24"/>
              </w:rPr>
            </w:pPr>
            <w:r>
              <w:rPr>
                <w:rFonts w:eastAsia="仿宋_GB2312" w:cs="仿宋_GB2312" w:hint="eastAsia"/>
                <w:sz w:val="24"/>
              </w:rPr>
              <w:t>调整体制机制，加强监狱指挥中心和特警大队实战化、实体化建设，调整完善监院二级分控平台，新建劳动改造用房监控设施，改造完善生产区隔离围墙和报警设施，逐步提高全狱应急处突能力水平；</w:t>
            </w:r>
          </w:p>
          <w:p w:rsidR="00A10CC7" w:rsidRDefault="003D563D">
            <w:pPr>
              <w:numPr>
                <w:ilvl w:val="0"/>
                <w:numId w:val="1"/>
              </w:numPr>
              <w:autoSpaceDN w:val="0"/>
              <w:spacing w:line="320" w:lineRule="exact"/>
              <w:jc w:val="left"/>
              <w:textAlignment w:val="center"/>
              <w:rPr>
                <w:rFonts w:eastAsia="仿宋_GB2312" w:cs="仿宋_GB2312"/>
                <w:sz w:val="24"/>
              </w:rPr>
            </w:pPr>
            <w:r>
              <w:rPr>
                <w:rFonts w:eastAsia="仿宋_GB2312" w:cs="仿宋_GB2312" w:hint="eastAsia"/>
                <w:sz w:val="24"/>
              </w:rPr>
              <w:t>加强生活卫生工作精细化管理，进一步巩固罪犯食堂标准化和监狱“一级医院”创建成果，为监管场</w:t>
            </w:r>
            <w:r>
              <w:rPr>
                <w:rFonts w:eastAsia="仿宋_GB2312" w:cs="仿宋_GB2312" w:hint="eastAsia"/>
                <w:sz w:val="24"/>
              </w:rPr>
              <w:t>所稳定提供生卫保障；</w:t>
            </w:r>
          </w:p>
          <w:p w:rsidR="00A10CC7" w:rsidRDefault="003D563D">
            <w:pPr>
              <w:numPr>
                <w:ilvl w:val="0"/>
                <w:numId w:val="1"/>
              </w:numPr>
              <w:autoSpaceDN w:val="0"/>
              <w:spacing w:line="320" w:lineRule="exact"/>
              <w:jc w:val="left"/>
              <w:textAlignment w:val="center"/>
              <w:rPr>
                <w:rFonts w:eastAsia="仿宋_GB2312" w:cs="仿宋_GB2312"/>
                <w:sz w:val="24"/>
              </w:rPr>
            </w:pPr>
            <w:r>
              <w:rPr>
                <w:rFonts w:eastAsia="仿宋_GB2312" w:cs="仿宋_GB2312" w:hint="eastAsia"/>
                <w:sz w:val="24"/>
              </w:rPr>
              <w:t>深入开展扫黑除恶专项斗争，依法严格收押、管控投监涉黑涉恶罪犯，深挖涉黑涉恶犯罪线索，从严执行涉黑涉恶罪犯“减、假、暂”，严厉打击牢头狱霸和黑恶势力犯罪；</w:t>
            </w:r>
          </w:p>
          <w:p w:rsidR="00A10CC7" w:rsidRDefault="003D563D">
            <w:pPr>
              <w:numPr>
                <w:ilvl w:val="0"/>
                <w:numId w:val="1"/>
              </w:numPr>
              <w:autoSpaceDN w:val="0"/>
              <w:spacing w:line="320" w:lineRule="exact"/>
              <w:jc w:val="left"/>
              <w:textAlignment w:val="center"/>
              <w:rPr>
                <w:rFonts w:eastAsia="仿宋_GB2312" w:cs="仿宋_GB2312"/>
                <w:sz w:val="24"/>
              </w:rPr>
            </w:pPr>
            <w:r>
              <w:rPr>
                <w:rFonts w:eastAsia="仿宋_GB2312" w:cs="仿宋_GB2312" w:hint="eastAsia"/>
                <w:sz w:val="24"/>
              </w:rPr>
              <w:t>严格公正执行国家刑罚，依法依规办理“减、假、暂”案件；积极创建会见中心“文明窗口”，切实开展狱务公开和普法宣传；</w:t>
            </w:r>
          </w:p>
          <w:p w:rsidR="00A10CC7" w:rsidRDefault="003D563D">
            <w:pPr>
              <w:numPr>
                <w:ilvl w:val="0"/>
                <w:numId w:val="1"/>
              </w:numPr>
              <w:autoSpaceDN w:val="0"/>
              <w:spacing w:line="320" w:lineRule="exact"/>
              <w:jc w:val="left"/>
              <w:textAlignment w:val="center"/>
              <w:rPr>
                <w:rFonts w:eastAsia="仿宋_GB2312" w:cs="仿宋_GB2312"/>
                <w:sz w:val="24"/>
              </w:rPr>
            </w:pPr>
            <w:r>
              <w:rPr>
                <w:rFonts w:eastAsia="仿宋_GB2312" w:cs="仿宋_GB2312" w:hint="eastAsia"/>
                <w:sz w:val="24"/>
              </w:rPr>
              <w:t>以建成启用新劳动改造用房主契机，对现有劳动生产项目进行一次全面考察甄别和优化升级，对效益偏低或达不到环保、安全生产要求的生产项目要进行限制或予以退出；</w:t>
            </w:r>
          </w:p>
          <w:p w:rsidR="00A10CC7" w:rsidRDefault="003D563D">
            <w:pPr>
              <w:numPr>
                <w:ilvl w:val="0"/>
                <w:numId w:val="1"/>
              </w:numPr>
              <w:autoSpaceDN w:val="0"/>
              <w:spacing w:line="320" w:lineRule="exact"/>
              <w:jc w:val="left"/>
              <w:textAlignment w:val="center"/>
              <w:rPr>
                <w:rFonts w:eastAsia="仿宋_GB2312" w:cs="仿宋_GB2312"/>
                <w:sz w:val="24"/>
              </w:rPr>
            </w:pPr>
            <w:r>
              <w:rPr>
                <w:rFonts w:eastAsia="仿宋_GB2312" w:cs="仿宋_GB2312" w:hint="eastAsia"/>
                <w:sz w:val="24"/>
              </w:rPr>
              <w:lastRenderedPageBreak/>
              <w:t>进一步加强安全生产管理，逐步创造条，按照省局安全生产认证和生产标准化建</w:t>
            </w:r>
            <w:r>
              <w:rPr>
                <w:rFonts w:eastAsia="仿宋_GB2312" w:cs="仿宋_GB2312" w:hint="eastAsia"/>
                <w:sz w:val="24"/>
              </w:rPr>
              <w:t>设要求，做好各项设施建设和软硬件的管理使用，强化安全意识教育和技能培训，确保不发生较大以上安全生产责任事故；</w:t>
            </w:r>
          </w:p>
          <w:p w:rsidR="00A10CC7" w:rsidRDefault="003D563D">
            <w:pPr>
              <w:numPr>
                <w:ilvl w:val="0"/>
                <w:numId w:val="1"/>
              </w:numPr>
              <w:autoSpaceDN w:val="0"/>
              <w:spacing w:line="320" w:lineRule="exact"/>
              <w:jc w:val="left"/>
              <w:textAlignment w:val="center"/>
              <w:rPr>
                <w:rFonts w:eastAsia="仿宋_GB2312" w:cs="仿宋_GB2312"/>
                <w:sz w:val="24"/>
              </w:rPr>
            </w:pPr>
            <w:r>
              <w:rPr>
                <w:rFonts w:eastAsia="仿宋_GB2312" w:cs="仿宋_GB2312" w:hint="eastAsia"/>
                <w:sz w:val="24"/>
              </w:rPr>
              <w:t>按照州委巡察整改要求，进一步理顺吉阳公司财务管理，解决政企不分、收支没有坚持两条线问题；</w:t>
            </w:r>
          </w:p>
          <w:p w:rsidR="00A10CC7" w:rsidRDefault="003D563D">
            <w:pPr>
              <w:numPr>
                <w:ilvl w:val="0"/>
                <w:numId w:val="1"/>
              </w:numPr>
              <w:autoSpaceDN w:val="0"/>
              <w:spacing w:line="320" w:lineRule="exact"/>
              <w:jc w:val="left"/>
              <w:textAlignment w:val="center"/>
              <w:rPr>
                <w:rFonts w:eastAsia="仿宋_GB2312" w:cs="仿宋_GB2312"/>
                <w:sz w:val="24"/>
              </w:rPr>
            </w:pPr>
            <w:r>
              <w:rPr>
                <w:rFonts w:eastAsia="仿宋_GB2312" w:cs="仿宋_GB2312" w:hint="eastAsia"/>
                <w:sz w:val="24"/>
              </w:rPr>
              <w:t>加强在建工程的质量、安全、工期和资金管理，确保年内完成</w:t>
            </w:r>
            <w:r>
              <w:rPr>
                <w:rFonts w:eastAsia="仿宋_GB2312" w:cs="仿宋_GB2312" w:hint="eastAsia"/>
                <w:sz w:val="24"/>
              </w:rPr>
              <w:t>2</w:t>
            </w:r>
            <w:r>
              <w:rPr>
                <w:rFonts w:eastAsia="仿宋_GB2312" w:cs="仿宋_GB2312" w:hint="eastAsia"/>
                <w:sz w:val="24"/>
              </w:rPr>
              <w:t>栋劳动改造用房及其配套设施建设任务。深化优化第三批建设项目的规划设计，积极向上汇报争取建设缺口资金我，适时办理相关报批报审手续，争取年内启动第三批项目建设的招投标程序；</w:t>
            </w:r>
          </w:p>
          <w:p w:rsidR="00A10CC7" w:rsidRDefault="003D563D">
            <w:pPr>
              <w:numPr>
                <w:ilvl w:val="0"/>
                <w:numId w:val="1"/>
              </w:numPr>
              <w:autoSpaceDN w:val="0"/>
              <w:spacing w:line="320" w:lineRule="exact"/>
              <w:jc w:val="left"/>
              <w:textAlignment w:val="center"/>
              <w:rPr>
                <w:rFonts w:eastAsia="仿宋_GB2312" w:cs="仿宋_GB2312"/>
                <w:sz w:val="24"/>
              </w:rPr>
            </w:pPr>
            <w:r>
              <w:rPr>
                <w:rFonts w:eastAsia="仿宋_GB2312" w:cs="仿宋_GB2312" w:hint="eastAsia"/>
                <w:sz w:val="24"/>
              </w:rPr>
              <w:t>坚持把纪律和制度挺在前面，强化党风廉政建设责任制，强化监督执纪问责，推进全面从严治党治警“两个责任”落实，突出整治形式主义、官僚主义，抓好监狱岗位廉政风险防控，严格执纪问责，持之以恒正风肃纪，巩固反腐败斗争压倒性胜利；</w:t>
            </w:r>
          </w:p>
          <w:p w:rsidR="00A10CC7" w:rsidRDefault="003D563D">
            <w:pPr>
              <w:numPr>
                <w:ilvl w:val="0"/>
                <w:numId w:val="1"/>
              </w:numPr>
              <w:autoSpaceDN w:val="0"/>
              <w:spacing w:line="320" w:lineRule="exact"/>
              <w:jc w:val="left"/>
              <w:textAlignment w:val="center"/>
              <w:rPr>
                <w:rFonts w:eastAsia="仿宋_GB2312" w:cs="仿宋_GB2312"/>
                <w:sz w:val="24"/>
              </w:rPr>
            </w:pPr>
            <w:r>
              <w:rPr>
                <w:rFonts w:eastAsia="仿宋_GB2312" w:cs="仿宋_GB2312" w:hint="eastAsia"/>
                <w:sz w:val="24"/>
              </w:rPr>
              <w:t>加强领导班子和队伍建设，扎实推进中层干部轮岗交流，严格按标准和程序选拔任用一批德才兼备的年轻优秀干部，完成执法勤务警员职务序列改革工作和公务员招考录用任务，进一步优化队伍结构，落实从优待警措施，激发全狱干警职工干事创业热情；</w:t>
            </w:r>
          </w:p>
          <w:p w:rsidR="00A10CC7" w:rsidRDefault="003D563D">
            <w:pPr>
              <w:numPr>
                <w:ilvl w:val="0"/>
                <w:numId w:val="1"/>
              </w:numPr>
              <w:autoSpaceDN w:val="0"/>
              <w:spacing w:line="320" w:lineRule="exact"/>
              <w:jc w:val="left"/>
              <w:textAlignment w:val="center"/>
              <w:rPr>
                <w:rFonts w:eastAsia="仿宋_GB2312" w:cs="仿宋_GB2312"/>
                <w:sz w:val="24"/>
              </w:rPr>
            </w:pPr>
            <w:r>
              <w:rPr>
                <w:rFonts w:eastAsia="仿宋_GB2312" w:cs="仿宋_GB2312" w:hint="eastAsia"/>
                <w:sz w:val="24"/>
              </w:rPr>
              <w:t>以“五个文明”绩效考核为抓手，开展好新一轮创建州级文明标兵单位、民</w:t>
            </w:r>
            <w:r>
              <w:rPr>
                <w:rFonts w:eastAsia="仿宋_GB2312" w:cs="仿宋_GB2312" w:hint="eastAsia"/>
                <w:sz w:val="24"/>
              </w:rPr>
              <w:t>族团结进步单位、综治先进单位和驻村扶贫、庆祝建国</w:t>
            </w:r>
            <w:r>
              <w:rPr>
                <w:rFonts w:eastAsia="仿宋_GB2312" w:cs="仿宋_GB2312" w:hint="eastAsia"/>
                <w:sz w:val="24"/>
              </w:rPr>
              <w:t>70</w:t>
            </w:r>
            <w:r>
              <w:rPr>
                <w:rFonts w:eastAsia="仿宋_GB2312" w:cs="仿宋_GB2312" w:hint="eastAsia"/>
                <w:sz w:val="24"/>
              </w:rPr>
              <w:t>周年系列活动，要求开展援疆工作，持续发挥工青妇老等群团组织作用，在全狱范围营造创先争优深厚氛围。</w:t>
            </w:r>
          </w:p>
        </w:tc>
      </w:tr>
      <w:tr w:rsidR="00A10CC7">
        <w:trPr>
          <w:trHeight w:val="2260"/>
          <w:jc w:val="center"/>
        </w:trPr>
        <w:tc>
          <w:tcPr>
            <w:tcW w:w="1652" w:type="dxa"/>
            <w:gridSpan w:val="2"/>
            <w:vAlign w:val="center"/>
          </w:tcPr>
          <w:p w:rsidR="00A10CC7" w:rsidRDefault="003D563D">
            <w:pPr>
              <w:autoSpaceDN w:val="0"/>
              <w:spacing w:line="320" w:lineRule="exact"/>
              <w:jc w:val="center"/>
              <w:textAlignment w:val="center"/>
              <w:rPr>
                <w:rFonts w:eastAsia="仿宋_GB2312" w:cs="仿宋_GB2312"/>
                <w:spacing w:val="-6"/>
                <w:sz w:val="24"/>
              </w:rPr>
            </w:pPr>
            <w:r>
              <w:rPr>
                <w:rFonts w:eastAsia="仿宋_GB2312" w:hAnsi="仿宋_GB2312" w:cs="仿宋_GB2312" w:hint="eastAsia"/>
                <w:spacing w:val="-6"/>
                <w:sz w:val="24"/>
              </w:rPr>
              <w:lastRenderedPageBreak/>
              <w:t>年度部门（单位）总体运行情况及取得的成绩</w:t>
            </w:r>
          </w:p>
        </w:tc>
        <w:tc>
          <w:tcPr>
            <w:tcW w:w="8148" w:type="dxa"/>
            <w:gridSpan w:val="15"/>
            <w:vAlign w:val="center"/>
          </w:tcPr>
          <w:p w:rsidR="00A10CC7" w:rsidRDefault="003D563D">
            <w:pPr>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（一）加强党的建设，提升监狱工作政治引领力，确保党对监狱工作的绝对领导</w:t>
            </w:r>
          </w:p>
          <w:p w:rsidR="00A10CC7" w:rsidRDefault="003D563D">
            <w:pPr>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抓好“不忘初心、牢记使命”主题教育</w:t>
            </w:r>
          </w:p>
          <w:p w:rsidR="00A10CC7" w:rsidRDefault="003D563D">
            <w:pPr>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扎实开展“不忘初心、牢记使命”主题教育，深入学习习近平新时代中国特色社会主义思想和党的十九大及十九届二中、三中、四中全会精神，认真贯彻落实《中国共产党政法工作条例》，旗帜鲜明地坚持党对监狱工作的绝对领导，研究工作、召开会议均做到“首题必政治”。以“不忘初心、牢记使命”为主题召开了党委民主生活会和党支部组织生活会，对照党章党规找差距并形成问题整改清单，党委班子</w:t>
            </w:r>
            <w:r>
              <w:rPr>
                <w:rFonts w:ascii="仿宋_GB2312" w:eastAsia="仿宋_GB2312" w:hAnsi="仿宋_GB2312" w:cs="仿宋_GB2312" w:hint="eastAsia"/>
                <w:sz w:val="24"/>
              </w:rPr>
              <w:t>15</w:t>
            </w:r>
            <w:r>
              <w:rPr>
                <w:rFonts w:ascii="仿宋_GB2312" w:eastAsia="仿宋_GB2312" w:hAnsi="仿宋_GB2312" w:cs="仿宋_GB2312" w:hint="eastAsia"/>
                <w:sz w:val="24"/>
              </w:rPr>
              <w:t>项问题清单已完成整改</w:t>
            </w:r>
            <w:r>
              <w:rPr>
                <w:rFonts w:ascii="仿宋_GB2312" w:eastAsia="仿宋_GB2312" w:hAnsi="仿宋_GB2312" w:cs="仿宋_GB2312" w:hint="eastAsia"/>
                <w:sz w:val="24"/>
              </w:rPr>
              <w:t>11</w:t>
            </w:r>
            <w:r>
              <w:rPr>
                <w:rFonts w:ascii="仿宋_GB2312" w:eastAsia="仿宋_GB2312" w:hAnsi="仿宋_GB2312" w:cs="仿宋_GB2312" w:hint="eastAsia"/>
                <w:sz w:val="24"/>
              </w:rPr>
              <w:t>项，专项整治任务共</w:t>
            </w:r>
            <w:r>
              <w:rPr>
                <w:rFonts w:ascii="仿宋_GB2312" w:eastAsia="仿宋_GB2312" w:hAnsi="仿宋_GB2312" w:cs="仿宋_GB2312" w:hint="eastAsia"/>
                <w:sz w:val="24"/>
              </w:rPr>
              <w:t>13</w:t>
            </w:r>
            <w:r>
              <w:rPr>
                <w:rFonts w:ascii="仿宋_GB2312" w:eastAsia="仿宋_GB2312" w:hAnsi="仿宋_GB2312" w:cs="仿宋_GB2312" w:hint="eastAsia"/>
                <w:sz w:val="24"/>
              </w:rPr>
              <w:t>项已完成整改</w:t>
            </w:r>
            <w:r>
              <w:rPr>
                <w:rFonts w:ascii="仿宋_GB2312" w:eastAsia="仿宋_GB2312" w:hAnsi="仿宋_GB2312" w:cs="仿宋_GB2312" w:hint="eastAsia"/>
                <w:sz w:val="24"/>
              </w:rPr>
              <w:t>12</w:t>
            </w:r>
            <w:r>
              <w:rPr>
                <w:rFonts w:ascii="仿宋_GB2312" w:eastAsia="仿宋_GB2312" w:hAnsi="仿宋_GB2312" w:cs="仿宋_GB2312" w:hint="eastAsia"/>
                <w:sz w:val="24"/>
              </w:rPr>
              <w:t>项，整章建制</w:t>
            </w:r>
            <w:r>
              <w:rPr>
                <w:rFonts w:ascii="仿宋_GB2312" w:eastAsia="仿宋_GB2312" w:hAnsi="仿宋_GB2312" w:cs="仿宋_GB2312" w:hint="eastAsia"/>
                <w:sz w:val="24"/>
              </w:rPr>
              <w:t>3</w:t>
            </w:r>
            <w:r>
              <w:rPr>
                <w:rFonts w:ascii="仿宋_GB2312" w:eastAsia="仿宋_GB2312" w:hAnsi="仿宋_GB2312" w:cs="仿宋_GB2312" w:hint="eastAsia"/>
                <w:sz w:val="24"/>
              </w:rPr>
              <w:t>项。党委班子成员和处级干部坚持问题导向，从监狱工作实际出发开展理论调研工</w:t>
            </w:r>
            <w:r>
              <w:rPr>
                <w:rFonts w:ascii="仿宋_GB2312" w:eastAsia="仿宋_GB2312" w:hAnsi="仿宋_GB2312" w:cs="仿宋_GB2312" w:hint="eastAsia"/>
                <w:sz w:val="24"/>
              </w:rPr>
              <w:t>作，共撰写、提交调研论文</w:t>
            </w:r>
            <w:r>
              <w:rPr>
                <w:rFonts w:ascii="仿宋_GB2312" w:eastAsia="仿宋_GB2312" w:hAnsi="仿宋_GB2312" w:cs="仿宋_GB2312" w:hint="eastAsia"/>
                <w:sz w:val="24"/>
              </w:rPr>
              <w:t>8</w:t>
            </w:r>
            <w:r>
              <w:rPr>
                <w:rFonts w:ascii="仿宋_GB2312" w:eastAsia="仿宋_GB2312" w:hAnsi="仿宋_GB2312" w:cs="仿宋_GB2312" w:hint="eastAsia"/>
                <w:sz w:val="24"/>
              </w:rPr>
              <w:t>篇。党员干警职工全员参加“不忘初心、牢记使命”知识测试。</w:t>
            </w:r>
            <w:r>
              <w:rPr>
                <w:rFonts w:ascii="仿宋_GB2312" w:eastAsia="仿宋_GB2312" w:hAnsi="仿宋_GB2312" w:cs="仿宋_GB2312" w:hint="eastAsia"/>
                <w:sz w:val="24"/>
              </w:rPr>
              <w:t>11</w:t>
            </w:r>
            <w:r>
              <w:rPr>
                <w:rFonts w:ascii="仿宋_GB2312" w:eastAsia="仿宋_GB2312" w:hAnsi="仿宋_GB2312" w:cs="仿宋_GB2312" w:hint="eastAsia"/>
                <w:sz w:val="24"/>
              </w:rPr>
              <w:t>月</w:t>
            </w:r>
            <w:r>
              <w:rPr>
                <w:rFonts w:ascii="仿宋_GB2312" w:eastAsia="仿宋_GB2312" w:hAnsi="仿宋_GB2312" w:cs="仿宋_GB2312" w:hint="eastAsia"/>
                <w:sz w:val="24"/>
              </w:rPr>
              <w:t>5</w:t>
            </w:r>
            <w:r>
              <w:rPr>
                <w:rFonts w:ascii="仿宋_GB2312" w:eastAsia="仿宋_GB2312" w:hAnsi="仿宋_GB2312" w:cs="仿宋_GB2312" w:hint="eastAsia"/>
                <w:sz w:val="24"/>
              </w:rPr>
              <w:t>日，州委书记叶红专，州委常委、组织部长龚明汉在调研走访荣昌坪社区原吉首汽车配件厂生活区时，指出我狱老干科办公楼内侧的老房子陈旧破烂，有安全风险。监狱党委将消除安全隐患作为“不忘初心、牢记使命”主题教育期间为民办实事的具体措施，迅速行动，</w:t>
            </w:r>
            <w:r>
              <w:rPr>
                <w:rFonts w:ascii="仿宋_GB2312" w:eastAsia="仿宋_GB2312" w:hAnsi="仿宋_GB2312" w:cs="仿宋_GB2312" w:hint="eastAsia"/>
                <w:sz w:val="24"/>
              </w:rPr>
              <w:t>6</w:t>
            </w:r>
            <w:r>
              <w:rPr>
                <w:rFonts w:ascii="仿宋_GB2312" w:eastAsia="仿宋_GB2312" w:hAnsi="仿宋_GB2312" w:cs="仿宋_GB2312" w:hint="eastAsia"/>
                <w:sz w:val="24"/>
              </w:rPr>
              <w:t>日和</w:t>
            </w:r>
            <w:r>
              <w:rPr>
                <w:rFonts w:ascii="仿宋_GB2312" w:eastAsia="仿宋_GB2312" w:hAnsi="仿宋_GB2312" w:cs="仿宋_GB2312" w:hint="eastAsia"/>
                <w:sz w:val="24"/>
              </w:rPr>
              <w:t>13</w:t>
            </w:r>
            <w:r>
              <w:rPr>
                <w:rFonts w:ascii="仿宋_GB2312" w:eastAsia="仿宋_GB2312" w:hAnsi="仿宋_GB2312" w:cs="仿宋_GB2312" w:hint="eastAsia"/>
                <w:sz w:val="24"/>
              </w:rPr>
              <w:t>日上午，李年富监狱长</w:t>
            </w:r>
            <w:r>
              <w:rPr>
                <w:rFonts w:ascii="仿宋_GB2312" w:eastAsia="仿宋_GB2312" w:hAnsi="仿宋_GB2312" w:cs="仿宋_GB2312" w:hint="eastAsia"/>
                <w:sz w:val="24"/>
              </w:rPr>
              <w:t>2</w:t>
            </w:r>
            <w:r>
              <w:rPr>
                <w:rFonts w:ascii="仿宋_GB2312" w:eastAsia="仿宋_GB2312" w:hAnsi="仿宋_GB2312" w:cs="仿宋_GB2312" w:hint="eastAsia"/>
                <w:sz w:val="24"/>
              </w:rPr>
              <w:t>次召开监狱长办公会具体研究排险工作，</w:t>
            </w:r>
            <w:r>
              <w:rPr>
                <w:rFonts w:ascii="仿宋_GB2312" w:eastAsia="仿宋_GB2312" w:hAnsi="仿宋_GB2312" w:cs="仿宋_GB2312" w:hint="eastAsia"/>
                <w:sz w:val="24"/>
              </w:rPr>
              <w:t>安排</w:t>
            </w:r>
            <w:r>
              <w:rPr>
                <w:rFonts w:ascii="仿宋_GB2312" w:eastAsia="仿宋_GB2312" w:hAnsi="仿宋_GB2312" w:cs="仿宋_GB2312" w:hint="eastAsia"/>
                <w:sz w:val="24"/>
              </w:rPr>
              <w:t>18.5</w:t>
            </w:r>
            <w:r>
              <w:rPr>
                <w:rFonts w:ascii="仿宋_GB2312" w:eastAsia="仿宋_GB2312" w:hAnsi="仿宋_GB2312" w:cs="仿宋_GB2312" w:hint="eastAsia"/>
                <w:sz w:val="24"/>
              </w:rPr>
              <w:t>万元资金，</w:t>
            </w:r>
            <w:r>
              <w:rPr>
                <w:rFonts w:ascii="仿宋_GB2312" w:eastAsia="仿宋_GB2312" w:hAnsi="仿宋_GB2312" w:cs="仿宋_GB2312" w:hint="eastAsia"/>
                <w:sz w:val="24"/>
              </w:rPr>
              <w:t>确定整修加固方案，经过</w:t>
            </w:r>
            <w:r>
              <w:rPr>
                <w:rFonts w:ascii="仿宋_GB2312" w:eastAsia="仿宋_GB2312" w:hAnsi="仿宋_GB2312" w:cs="仿宋_GB2312" w:hint="eastAsia"/>
                <w:sz w:val="24"/>
              </w:rPr>
              <w:t>20</w:t>
            </w:r>
            <w:r>
              <w:rPr>
                <w:rFonts w:ascii="仿宋_GB2312" w:eastAsia="仿宋_GB2312" w:hAnsi="仿宋_GB2312" w:cs="仿宋_GB2312" w:hint="eastAsia"/>
                <w:sz w:val="24"/>
              </w:rPr>
              <w:t>天施工，安全隐患得到了及时消除，受到群众好评。目前，我狱</w:t>
            </w:r>
            <w:r>
              <w:rPr>
                <w:rFonts w:ascii="仿宋_GB2312" w:eastAsia="仿宋_GB2312" w:hAnsi="仿宋_GB2312" w:cs="仿宋_GB2312" w:hint="eastAsia"/>
                <w:sz w:val="24"/>
              </w:rPr>
              <w:t>“</w:t>
            </w:r>
            <w:r>
              <w:rPr>
                <w:rFonts w:ascii="仿宋_GB2312" w:eastAsia="仿宋_GB2312" w:hAnsi="仿宋_GB2312" w:cs="仿宋_GB2312" w:hint="eastAsia"/>
                <w:sz w:val="24"/>
              </w:rPr>
              <w:t>不忘初心、牢</w:t>
            </w:r>
            <w:r>
              <w:rPr>
                <w:rFonts w:ascii="仿宋_GB2312" w:eastAsia="仿宋_GB2312" w:hAnsi="仿宋_GB2312" w:cs="仿宋_GB2312" w:hint="eastAsia"/>
                <w:sz w:val="24"/>
              </w:rPr>
              <w:t>记使命</w:t>
            </w:r>
            <w:r>
              <w:rPr>
                <w:rFonts w:ascii="仿宋_GB2312" w:eastAsia="仿宋_GB2312" w:hAnsi="仿宋_GB2312" w:cs="仿宋_GB2312" w:hint="eastAsia"/>
                <w:sz w:val="24"/>
              </w:rPr>
              <w:t>”</w:t>
            </w:r>
            <w:r>
              <w:rPr>
                <w:rFonts w:ascii="仿宋_GB2312" w:eastAsia="仿宋_GB2312" w:hAnsi="仿宋_GB2312" w:cs="仿宋_GB2312" w:hint="eastAsia"/>
                <w:sz w:val="24"/>
              </w:rPr>
              <w:t>主题教育基本实现了“理论学习有收获、思想政治受洗礼、干事创业敢担当、为民服务解难题、清正廉洁做表率”目标。</w:t>
            </w:r>
          </w:p>
          <w:p w:rsidR="00A10CC7" w:rsidRDefault="003D563D">
            <w:pPr>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抓好州委政治巡察等上级各项监督检查问题的整改工作</w:t>
            </w:r>
          </w:p>
          <w:p w:rsidR="00A10CC7" w:rsidRDefault="003D563D">
            <w:pPr>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州委政治巡察指出了三个方面</w:t>
            </w:r>
            <w:r>
              <w:rPr>
                <w:rFonts w:ascii="仿宋_GB2312" w:eastAsia="仿宋_GB2312" w:hAnsi="仿宋_GB2312" w:cs="仿宋_GB2312" w:hint="eastAsia"/>
                <w:sz w:val="24"/>
              </w:rPr>
              <w:t>11</w:t>
            </w:r>
            <w:r>
              <w:rPr>
                <w:rFonts w:ascii="仿宋_GB2312" w:eastAsia="仿宋_GB2312" w:hAnsi="仿宋_GB2312" w:cs="仿宋_GB2312" w:hint="eastAsia"/>
                <w:sz w:val="24"/>
              </w:rPr>
              <w:t>个具体问题，我狱先后</w:t>
            </w:r>
            <w:r>
              <w:rPr>
                <w:rFonts w:ascii="仿宋_GB2312" w:eastAsia="仿宋_GB2312" w:hAnsi="仿宋_GB2312" w:cs="仿宋_GB2312" w:hint="eastAsia"/>
                <w:sz w:val="24"/>
              </w:rPr>
              <w:t>12</w:t>
            </w:r>
            <w:r>
              <w:rPr>
                <w:rFonts w:ascii="仿宋_GB2312" w:eastAsia="仿宋_GB2312" w:hAnsi="仿宋_GB2312" w:cs="仿宋_GB2312" w:hint="eastAsia"/>
                <w:sz w:val="24"/>
              </w:rPr>
              <w:t>次召开会议，研究制定整改措施</w:t>
            </w:r>
            <w:r>
              <w:rPr>
                <w:rFonts w:ascii="仿宋_GB2312" w:eastAsia="仿宋_GB2312" w:hAnsi="仿宋_GB2312" w:cs="仿宋_GB2312" w:hint="eastAsia"/>
                <w:sz w:val="24"/>
              </w:rPr>
              <w:t>34</w:t>
            </w:r>
            <w:r>
              <w:rPr>
                <w:rFonts w:ascii="仿宋_GB2312" w:eastAsia="仿宋_GB2312" w:hAnsi="仿宋_GB2312" w:cs="仿宋_GB2312" w:hint="eastAsia"/>
                <w:sz w:val="24"/>
              </w:rPr>
              <w:t>条，出台《吉首监狱党委议事规则》《吉阳公司资金管</w:t>
            </w:r>
            <w:r>
              <w:rPr>
                <w:rFonts w:ascii="仿宋_GB2312" w:eastAsia="仿宋_GB2312" w:hAnsi="仿宋_GB2312" w:cs="仿宋_GB2312" w:hint="eastAsia"/>
                <w:sz w:val="24"/>
              </w:rPr>
              <w:lastRenderedPageBreak/>
              <w:t>理制度》等规章制度</w:t>
            </w:r>
            <w:r>
              <w:rPr>
                <w:rFonts w:ascii="仿宋_GB2312" w:eastAsia="仿宋_GB2312" w:hAnsi="仿宋_GB2312" w:cs="仿宋_GB2312" w:hint="eastAsia"/>
                <w:sz w:val="24"/>
              </w:rPr>
              <w:t>10</w:t>
            </w:r>
            <w:r>
              <w:rPr>
                <w:rFonts w:ascii="仿宋_GB2312" w:eastAsia="仿宋_GB2312" w:hAnsi="仿宋_GB2312" w:cs="仿宋_GB2312" w:hint="eastAsia"/>
                <w:sz w:val="24"/>
              </w:rPr>
              <w:t>个，向上级呈报请示方案</w:t>
            </w:r>
            <w:r>
              <w:rPr>
                <w:rFonts w:ascii="仿宋_GB2312" w:eastAsia="仿宋_GB2312" w:hAnsi="仿宋_GB2312" w:cs="仿宋_GB2312" w:hint="eastAsia"/>
                <w:sz w:val="24"/>
              </w:rPr>
              <w:t>1</w:t>
            </w:r>
            <w:r>
              <w:rPr>
                <w:rFonts w:ascii="仿宋_GB2312" w:eastAsia="仿宋_GB2312" w:hAnsi="仿宋_GB2312" w:cs="仿宋_GB2312" w:hint="eastAsia"/>
                <w:sz w:val="24"/>
              </w:rPr>
              <w:t>个，清退违规发放资金</w:t>
            </w:r>
            <w:r>
              <w:rPr>
                <w:rFonts w:ascii="仿宋_GB2312" w:eastAsia="仿宋_GB2312" w:hAnsi="仿宋_GB2312" w:cs="仿宋_GB2312" w:hint="eastAsia"/>
                <w:sz w:val="24"/>
              </w:rPr>
              <w:t>222</w:t>
            </w:r>
            <w:r>
              <w:rPr>
                <w:rFonts w:ascii="仿宋_GB2312" w:eastAsia="仿宋_GB2312" w:hAnsi="仿宋_GB2312" w:cs="仿宋_GB2312" w:hint="eastAsia"/>
                <w:sz w:val="24"/>
              </w:rPr>
              <w:t>万余元</w:t>
            </w:r>
            <w:r>
              <w:rPr>
                <w:rFonts w:ascii="仿宋_GB2312" w:eastAsia="仿宋_GB2312" w:hAnsi="仿宋_GB2312" w:cs="仿宋_GB2312" w:hint="eastAsia"/>
                <w:sz w:val="24"/>
              </w:rPr>
              <w:t>，其中行政财务清退</w:t>
            </w:r>
            <w:r>
              <w:rPr>
                <w:rFonts w:ascii="仿宋_GB2312" w:eastAsia="仿宋_GB2312" w:hAnsi="仿宋_GB2312" w:cs="仿宋_GB2312" w:hint="eastAsia"/>
                <w:sz w:val="24"/>
              </w:rPr>
              <w:t>13.62</w:t>
            </w:r>
            <w:r>
              <w:rPr>
                <w:rFonts w:ascii="仿宋_GB2312" w:eastAsia="仿宋_GB2312" w:hAnsi="仿宋_GB2312" w:cs="仿宋_GB2312" w:hint="eastAsia"/>
                <w:sz w:val="24"/>
              </w:rPr>
              <w:t>万元，吉阳公司财务清退</w:t>
            </w:r>
            <w:r>
              <w:rPr>
                <w:rFonts w:ascii="仿宋_GB2312" w:eastAsia="仿宋_GB2312" w:hAnsi="仿宋_GB2312" w:cs="仿宋_GB2312" w:hint="eastAsia"/>
                <w:sz w:val="24"/>
              </w:rPr>
              <w:t>208.38</w:t>
            </w:r>
            <w:r>
              <w:rPr>
                <w:rFonts w:ascii="仿宋_GB2312" w:eastAsia="仿宋_GB2312" w:hAnsi="仿宋_GB2312" w:cs="仿宋_GB2312" w:hint="eastAsia"/>
                <w:sz w:val="24"/>
              </w:rPr>
              <w:t>万元</w:t>
            </w:r>
            <w:r>
              <w:rPr>
                <w:rFonts w:ascii="仿宋_GB2312" w:eastAsia="仿宋_GB2312" w:hAnsi="仿宋_GB2312" w:cs="仿宋_GB2312" w:hint="eastAsia"/>
                <w:sz w:val="24"/>
              </w:rPr>
              <w:t>。司法部驻在式检查指出了</w:t>
            </w:r>
            <w:r>
              <w:rPr>
                <w:rFonts w:ascii="仿宋_GB2312" w:eastAsia="仿宋_GB2312" w:hAnsi="仿宋_GB2312" w:cs="仿宋_GB2312" w:hint="eastAsia"/>
                <w:sz w:val="24"/>
              </w:rPr>
              <w:t>51</w:t>
            </w:r>
            <w:r>
              <w:rPr>
                <w:rFonts w:ascii="仿宋_GB2312" w:eastAsia="仿宋_GB2312" w:hAnsi="仿宋_GB2312" w:cs="仿宋_GB2312" w:hint="eastAsia"/>
                <w:sz w:val="24"/>
              </w:rPr>
              <w:t>个问题，州人民检察院巡回检察反馈</w:t>
            </w:r>
            <w:r>
              <w:rPr>
                <w:rFonts w:ascii="仿宋_GB2312" w:eastAsia="仿宋_GB2312" w:hAnsi="仿宋_GB2312" w:cs="仿宋_GB2312" w:hint="eastAsia"/>
                <w:sz w:val="24"/>
              </w:rPr>
              <w:t>10</w:t>
            </w:r>
            <w:r>
              <w:rPr>
                <w:rFonts w:ascii="仿宋_GB2312" w:eastAsia="仿宋_GB2312" w:hAnsi="仿宋_GB2312" w:cs="仿宋_GB2312" w:hint="eastAsia"/>
                <w:sz w:val="24"/>
              </w:rPr>
              <w:t>个方面共</w:t>
            </w:r>
            <w:r>
              <w:rPr>
                <w:rFonts w:ascii="仿宋_GB2312" w:eastAsia="仿宋_GB2312" w:hAnsi="仿宋_GB2312" w:cs="仿宋_GB2312" w:hint="eastAsia"/>
                <w:sz w:val="24"/>
              </w:rPr>
              <w:t>35</w:t>
            </w:r>
            <w:r>
              <w:rPr>
                <w:rFonts w:ascii="仿宋_GB2312" w:eastAsia="仿宋_GB2312" w:hAnsi="仿宋_GB2312" w:cs="仿宋_GB2312" w:hint="eastAsia"/>
                <w:sz w:val="24"/>
              </w:rPr>
              <w:t>个具体问题，州审计局以监狱主要领导履行经济责任为重点对我狱进行为期</w:t>
            </w:r>
            <w:r>
              <w:rPr>
                <w:rFonts w:ascii="仿宋_GB2312" w:eastAsia="仿宋_GB2312" w:hAnsi="仿宋_GB2312" w:cs="仿宋_GB2312" w:hint="eastAsia"/>
                <w:sz w:val="24"/>
              </w:rPr>
              <w:t>2</w:t>
            </w:r>
            <w:r>
              <w:rPr>
                <w:rFonts w:ascii="仿宋_GB2312" w:eastAsia="仿宋_GB2312" w:hAnsi="仿宋_GB2312" w:cs="仿宋_GB2312" w:hint="eastAsia"/>
                <w:sz w:val="24"/>
              </w:rPr>
              <w:t>个月的审计监督检查，</w:t>
            </w:r>
            <w:r>
              <w:rPr>
                <w:rFonts w:ascii="仿宋_GB2312" w:eastAsia="仿宋_GB2312" w:hAnsi="仿宋_GB2312" w:cs="仿宋_GB2312" w:hint="eastAsia"/>
                <w:sz w:val="24"/>
              </w:rPr>
              <w:t>下达了审计整改意见书</w:t>
            </w:r>
            <w:r>
              <w:rPr>
                <w:rFonts w:ascii="仿宋_GB2312" w:eastAsia="仿宋_GB2312" w:hAnsi="仿宋_GB2312" w:cs="仿宋_GB2312" w:hint="eastAsia"/>
                <w:sz w:val="24"/>
              </w:rPr>
              <w:t>。对上述各种监督检查指出的问题和不足，我狱认真制定了整改方案，都已整改到位。</w:t>
            </w:r>
          </w:p>
          <w:p w:rsidR="00A10CC7" w:rsidRDefault="003D563D">
            <w:pPr>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抓好民主集中制的贯彻落实</w:t>
            </w:r>
          </w:p>
          <w:p w:rsidR="00A10CC7" w:rsidRDefault="003D563D">
            <w:pPr>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在人事任免、财务收支等重大问题坚持领导集体研究、民主决策，不搞“一言堂”。未存在违规选人用人问题。对重要事项坚持先期征求广广大党员意见，不搞“拍脑袋”决策。</w:t>
            </w:r>
          </w:p>
          <w:p w:rsidR="00A10CC7" w:rsidRDefault="003D563D">
            <w:pPr>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抓好意识形态工作</w:t>
            </w:r>
          </w:p>
          <w:p w:rsidR="00A10CC7" w:rsidRDefault="003D563D">
            <w:pPr>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成立意识形态工作领导小组，制定《意识形态工作责任制》，严格落实理论学习中心组学习任务和周五学习日制度。及时更新官网上文明创建专题栏目，刊发创建工作信息</w:t>
            </w:r>
            <w:r>
              <w:rPr>
                <w:rFonts w:ascii="仿宋_GB2312" w:eastAsia="仿宋_GB2312" w:hAnsi="仿宋_GB2312" w:cs="仿宋_GB2312" w:hint="eastAsia"/>
                <w:sz w:val="24"/>
              </w:rPr>
              <w:t>25</w:t>
            </w:r>
            <w:r>
              <w:rPr>
                <w:rFonts w:ascii="仿宋_GB2312" w:eastAsia="仿宋_GB2312" w:hAnsi="仿宋_GB2312" w:cs="仿宋_GB2312" w:hint="eastAsia"/>
                <w:sz w:val="24"/>
              </w:rPr>
              <w:t>条，安排人员参加民族文化进农村、庆祝新中国成立</w:t>
            </w:r>
            <w:r>
              <w:rPr>
                <w:rFonts w:ascii="仿宋_GB2312" w:eastAsia="仿宋_GB2312" w:hAnsi="仿宋_GB2312" w:cs="仿宋_GB2312" w:hint="eastAsia"/>
                <w:sz w:val="24"/>
              </w:rPr>
              <w:t>70</w:t>
            </w:r>
            <w:r>
              <w:rPr>
                <w:rFonts w:ascii="仿宋_GB2312" w:eastAsia="仿宋_GB2312" w:hAnsi="仿宋_GB2312" w:cs="仿宋_GB2312" w:hint="eastAsia"/>
                <w:sz w:val="24"/>
              </w:rPr>
              <w:t>周年省监狱系统文艺调演等活动。开展网络正面宣传及舆论引导工作，在官网转载习近平重要政务活动和讲话</w:t>
            </w:r>
            <w:r>
              <w:rPr>
                <w:rFonts w:ascii="仿宋_GB2312" w:eastAsia="仿宋_GB2312" w:hAnsi="仿宋_GB2312" w:cs="仿宋_GB2312" w:hint="eastAsia"/>
                <w:sz w:val="24"/>
              </w:rPr>
              <w:t>11</w:t>
            </w:r>
            <w:r>
              <w:rPr>
                <w:rFonts w:ascii="仿宋_GB2312" w:eastAsia="仿宋_GB2312" w:hAnsi="仿宋_GB2312" w:cs="仿宋_GB2312" w:hint="eastAsia"/>
                <w:sz w:val="24"/>
              </w:rPr>
              <w:t>条，编发工作动态</w:t>
            </w:r>
            <w:r>
              <w:rPr>
                <w:rFonts w:ascii="仿宋_GB2312" w:eastAsia="仿宋_GB2312" w:hAnsi="仿宋_GB2312" w:cs="仿宋_GB2312" w:hint="eastAsia"/>
                <w:sz w:val="24"/>
              </w:rPr>
              <w:t>50</w:t>
            </w:r>
            <w:r>
              <w:rPr>
                <w:rFonts w:ascii="仿宋_GB2312" w:eastAsia="仿宋_GB2312" w:hAnsi="仿宋_GB2312" w:cs="仿宋_GB2312" w:hint="eastAsia"/>
                <w:sz w:val="24"/>
              </w:rPr>
              <w:t>条。</w:t>
            </w:r>
          </w:p>
          <w:p w:rsidR="00A10CC7" w:rsidRDefault="003D563D">
            <w:pPr>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抓好党风廉政建设责任制落实</w:t>
            </w:r>
          </w:p>
          <w:p w:rsidR="00A10CC7" w:rsidRDefault="003D563D">
            <w:pPr>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加强党风廉政建设，着重抓好监区“三重一大”事项和罪犯减刑假释暂予监外执行讨论研究呈报、罪犯出监前集中时间谈话等监督工作机制，召开政治工作大会、纪律作风</w:t>
            </w:r>
            <w:r>
              <w:rPr>
                <w:rFonts w:ascii="仿宋_GB2312" w:eastAsia="仿宋_GB2312" w:hAnsi="仿宋_GB2312" w:cs="仿宋_GB2312" w:hint="eastAsia"/>
                <w:sz w:val="24"/>
              </w:rPr>
              <w:t>教育大会、举办支部书记和纪检委员业务培训班</w:t>
            </w:r>
            <w:r>
              <w:rPr>
                <w:rFonts w:ascii="仿宋_GB2312" w:eastAsia="仿宋_GB2312" w:hAnsi="仿宋_GB2312" w:cs="仿宋_GB2312" w:hint="eastAsia"/>
                <w:sz w:val="24"/>
              </w:rPr>
              <w:t>3</w:t>
            </w:r>
            <w:r>
              <w:rPr>
                <w:rFonts w:ascii="仿宋_GB2312" w:eastAsia="仿宋_GB2312" w:hAnsi="仿宋_GB2312" w:cs="仿宋_GB2312" w:hint="eastAsia"/>
                <w:sz w:val="24"/>
              </w:rPr>
              <w:t>次，全狱干警职工自觉做到敬畏法纪、敬畏组织、敬畏群众，“两个责任”进一步落实。</w:t>
            </w:r>
          </w:p>
          <w:p w:rsidR="00A10CC7" w:rsidRDefault="003D563D">
            <w:pPr>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6.</w:t>
            </w:r>
            <w:r>
              <w:rPr>
                <w:rFonts w:ascii="仿宋_GB2312" w:eastAsia="仿宋_GB2312" w:hAnsi="仿宋_GB2312" w:cs="仿宋_GB2312" w:hint="eastAsia"/>
                <w:sz w:val="24"/>
              </w:rPr>
              <w:t>抓好精准扶贫工作</w:t>
            </w:r>
          </w:p>
          <w:p w:rsidR="00A10CC7" w:rsidRDefault="003D563D">
            <w:pPr>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按照州委、州政府安排，继续驻村扶贫古丈县断龙山镇白溪关村、溪龙村和梅塔村。监狱党委全年</w:t>
            </w:r>
            <w:r>
              <w:rPr>
                <w:rFonts w:ascii="仿宋_GB2312" w:eastAsia="仿宋_GB2312" w:hAnsi="仿宋_GB2312" w:cs="仿宋_GB2312" w:hint="eastAsia"/>
                <w:sz w:val="24"/>
              </w:rPr>
              <w:t>9</w:t>
            </w:r>
            <w:r>
              <w:rPr>
                <w:rFonts w:ascii="仿宋_GB2312" w:eastAsia="仿宋_GB2312" w:hAnsi="仿宋_GB2312" w:cs="仿宋_GB2312" w:hint="eastAsia"/>
                <w:sz w:val="24"/>
              </w:rPr>
              <w:t>次专题研究驻村扶贫工作，安排工作经费，在警力紧张情况下，安排</w:t>
            </w:r>
            <w:r>
              <w:rPr>
                <w:rFonts w:ascii="仿宋_GB2312" w:eastAsia="仿宋_GB2312" w:hAnsi="仿宋_GB2312" w:cs="仿宋_GB2312" w:hint="eastAsia"/>
                <w:sz w:val="24"/>
              </w:rPr>
              <w:t>6</w:t>
            </w:r>
            <w:r>
              <w:rPr>
                <w:rFonts w:ascii="仿宋_GB2312" w:eastAsia="仿宋_GB2312" w:hAnsi="仿宋_GB2312" w:cs="仿宋_GB2312" w:hint="eastAsia"/>
                <w:sz w:val="24"/>
              </w:rPr>
              <w:t>名男干警脱产驻村扶贫，落实领导班子成员和干警帮扶</w:t>
            </w:r>
            <w:r>
              <w:rPr>
                <w:rFonts w:ascii="仿宋_GB2312" w:eastAsia="仿宋_GB2312" w:hAnsi="仿宋_GB2312" w:cs="仿宋_GB2312" w:hint="eastAsia"/>
                <w:sz w:val="24"/>
              </w:rPr>
              <w:t>3</w:t>
            </w:r>
            <w:r>
              <w:rPr>
                <w:rFonts w:ascii="仿宋_GB2312" w:eastAsia="仿宋_GB2312" w:hAnsi="仿宋_GB2312" w:cs="仿宋_GB2312" w:hint="eastAsia"/>
                <w:sz w:val="24"/>
              </w:rPr>
              <w:t>个村</w:t>
            </w:r>
            <w:r>
              <w:rPr>
                <w:rFonts w:ascii="仿宋_GB2312" w:eastAsia="仿宋_GB2312" w:hAnsi="仿宋_GB2312" w:cs="仿宋_GB2312" w:hint="eastAsia"/>
                <w:sz w:val="24"/>
              </w:rPr>
              <w:t>191</w:t>
            </w:r>
            <w:r>
              <w:rPr>
                <w:rFonts w:ascii="仿宋_GB2312" w:eastAsia="仿宋_GB2312" w:hAnsi="仿宋_GB2312" w:cs="仿宋_GB2312" w:hint="eastAsia"/>
                <w:sz w:val="24"/>
              </w:rPr>
              <w:t>户建档立卡户。完善了村脱贫规划，制定了年度脱贫计划，按户制定帮扶及脱贫措施，做到了脱贫计划到人到户、项目安排到人到户、产业安排到人到户，完成了“五个一批”“</w:t>
            </w:r>
            <w:r>
              <w:rPr>
                <w:rFonts w:ascii="仿宋_GB2312" w:eastAsia="仿宋_GB2312" w:hAnsi="仿宋_GB2312" w:cs="仿宋_GB2312" w:hint="eastAsia"/>
                <w:sz w:val="24"/>
              </w:rPr>
              <w:t>十项工程”情况摸底、数据上报、项目对接。全面落实结对帮扶工作，实施结对帮扶全覆盖，我狱组织党委委员</w:t>
            </w:r>
            <w:r>
              <w:rPr>
                <w:rFonts w:ascii="仿宋_GB2312" w:eastAsia="仿宋_GB2312" w:hAnsi="仿宋_GB2312" w:cs="仿宋_GB2312" w:hint="eastAsia"/>
                <w:sz w:val="24"/>
              </w:rPr>
              <w:t>19</w:t>
            </w:r>
            <w:r>
              <w:rPr>
                <w:rFonts w:ascii="仿宋_GB2312" w:eastAsia="仿宋_GB2312" w:hAnsi="仿宋_GB2312" w:cs="仿宋_GB2312" w:hint="eastAsia"/>
                <w:sz w:val="24"/>
              </w:rPr>
              <w:t>批次、帮扶干警共</w:t>
            </w:r>
            <w:r>
              <w:rPr>
                <w:rFonts w:ascii="仿宋_GB2312" w:eastAsia="仿宋_GB2312" w:hAnsi="仿宋_GB2312" w:cs="仿宋_GB2312" w:hint="eastAsia"/>
                <w:sz w:val="24"/>
              </w:rPr>
              <w:t>1200</w:t>
            </w:r>
            <w:r>
              <w:rPr>
                <w:rFonts w:ascii="仿宋_GB2312" w:eastAsia="仿宋_GB2312" w:hAnsi="仿宋_GB2312" w:cs="仿宋_GB2312" w:hint="eastAsia"/>
                <w:sz w:val="24"/>
              </w:rPr>
              <w:t>余人次到扶贫村开展志愿服务、宣传党的政策、点亮“微心愿”、送医下乡、植树绿化、民族文化进农村、看望留守儿童等活动。</w:t>
            </w:r>
          </w:p>
          <w:p w:rsidR="00A10CC7" w:rsidRDefault="003D563D">
            <w:pPr>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（二）坚守安全底线，构建以政治改造为统领的五大改造新格局，确保监管场所安全稳定</w:t>
            </w:r>
          </w:p>
          <w:p w:rsidR="00A10CC7" w:rsidRDefault="003D563D">
            <w:pPr>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监管安全基础进一步夯实。今年来我狱无罪犯逃脱，无重大刑事案件发生。加强巡查检查，由监狱领导带队，对罪犯三大现场以及围墙电网等监管设施开展巡查检查</w:t>
            </w:r>
            <w:r>
              <w:rPr>
                <w:rFonts w:ascii="仿宋_GB2312" w:eastAsia="仿宋_GB2312" w:hAnsi="仿宋_GB2312" w:cs="仿宋_GB2312" w:hint="eastAsia"/>
                <w:sz w:val="24"/>
              </w:rPr>
              <w:t>300</w:t>
            </w:r>
            <w:r>
              <w:rPr>
                <w:rFonts w:ascii="仿宋_GB2312" w:eastAsia="仿宋_GB2312" w:hAnsi="仿宋_GB2312" w:cs="仿宋_GB2312" w:hint="eastAsia"/>
                <w:sz w:val="24"/>
              </w:rPr>
              <w:t>余次。扎实开展扫黑除恶专项斗争共，排</w:t>
            </w:r>
            <w:r>
              <w:rPr>
                <w:rFonts w:ascii="仿宋_GB2312" w:eastAsia="仿宋_GB2312" w:hAnsi="仿宋_GB2312" w:cs="仿宋_GB2312" w:hint="eastAsia"/>
                <w:sz w:val="24"/>
              </w:rPr>
              <w:t>查出涉黑罪犯</w:t>
            </w:r>
            <w:r>
              <w:rPr>
                <w:rFonts w:ascii="仿宋_GB2312" w:eastAsia="仿宋_GB2312" w:hAnsi="仿宋_GB2312" w:cs="仿宋_GB2312" w:hint="eastAsia"/>
                <w:sz w:val="24"/>
              </w:rPr>
              <w:t>3</w:t>
            </w:r>
            <w:r>
              <w:rPr>
                <w:rFonts w:ascii="仿宋_GB2312" w:eastAsia="仿宋_GB2312" w:hAnsi="仿宋_GB2312" w:cs="仿宋_GB2312" w:hint="eastAsia"/>
                <w:sz w:val="24"/>
              </w:rPr>
              <w:t>名、涉恶罪犯</w:t>
            </w:r>
            <w:r>
              <w:rPr>
                <w:rFonts w:ascii="仿宋_GB2312" w:eastAsia="仿宋_GB2312" w:hAnsi="仿宋_GB2312" w:cs="仿宋_GB2312" w:hint="eastAsia"/>
                <w:sz w:val="24"/>
              </w:rPr>
              <w:t>80</w:t>
            </w:r>
            <w:r>
              <w:rPr>
                <w:rFonts w:ascii="仿宋_GB2312" w:eastAsia="仿宋_GB2312" w:hAnsi="仿宋_GB2312" w:cs="仿宋_GB2312" w:hint="eastAsia"/>
                <w:sz w:val="24"/>
              </w:rPr>
              <w:t>名，深挖涉黑涉恶案件线索</w:t>
            </w:r>
            <w:r>
              <w:rPr>
                <w:rFonts w:ascii="仿宋_GB2312" w:eastAsia="仿宋_GB2312" w:hAnsi="仿宋_GB2312" w:cs="仿宋_GB2312" w:hint="eastAsia"/>
                <w:sz w:val="24"/>
              </w:rPr>
              <w:t>29</w:t>
            </w:r>
            <w:r>
              <w:rPr>
                <w:rFonts w:ascii="仿宋_GB2312" w:eastAsia="仿宋_GB2312" w:hAnsi="仿宋_GB2312" w:cs="仿宋_GB2312" w:hint="eastAsia"/>
                <w:sz w:val="24"/>
              </w:rPr>
              <w:t>条。扎实开展“查漏补缺</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强化监管</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化解风险”、“百日安全大会战”和“依法严格规范管理罪犯”等专项活动，深入推进“无违禁品监区”创建工作，全年不定期组织开展清监达</w:t>
            </w:r>
            <w:r>
              <w:rPr>
                <w:rFonts w:ascii="仿宋_GB2312" w:eastAsia="仿宋_GB2312" w:hAnsi="仿宋_GB2312" w:cs="仿宋_GB2312" w:hint="eastAsia"/>
                <w:sz w:val="24"/>
              </w:rPr>
              <w:t>40</w:t>
            </w:r>
            <w:r>
              <w:rPr>
                <w:rFonts w:ascii="仿宋_GB2312" w:eastAsia="仿宋_GB2312" w:hAnsi="仿宋_GB2312" w:cs="仿宋_GB2312" w:hint="eastAsia"/>
                <w:sz w:val="24"/>
              </w:rPr>
              <w:t>余次，监管秩序持续稳定。加强值班备勤工作，实现全员值班备勤，押犯监区、指挥中心、</w:t>
            </w:r>
            <w:r>
              <w:rPr>
                <w:rFonts w:ascii="仿宋_GB2312" w:eastAsia="仿宋_GB2312" w:hAnsi="仿宋_GB2312" w:cs="仿宋_GB2312" w:hint="eastAsia"/>
                <w:sz w:val="24"/>
              </w:rPr>
              <w:t>AB</w:t>
            </w:r>
            <w:r>
              <w:rPr>
                <w:rFonts w:ascii="仿宋_GB2312" w:eastAsia="仿宋_GB2312" w:hAnsi="仿宋_GB2312" w:cs="仿宋_GB2312" w:hint="eastAsia"/>
                <w:sz w:val="24"/>
              </w:rPr>
              <w:t>门、内看守值班干警岗位均实行</w:t>
            </w:r>
            <w:r>
              <w:rPr>
                <w:rFonts w:ascii="仿宋_GB2312" w:eastAsia="仿宋_GB2312" w:hAnsi="仿宋_GB2312" w:cs="仿宋_GB2312" w:hint="eastAsia"/>
                <w:sz w:val="24"/>
              </w:rPr>
              <w:t>24</w:t>
            </w:r>
            <w:r>
              <w:rPr>
                <w:rFonts w:ascii="仿宋_GB2312" w:eastAsia="仿宋_GB2312" w:hAnsi="仿宋_GB2312" w:cs="仿宋_GB2312" w:hint="eastAsia"/>
                <w:sz w:val="24"/>
              </w:rPr>
              <w:t>小时“瞪眼值班”双岗坐班制。加强应急处突工作，年内开展一分钟警务圈、消防、罪犯突发疾病应急演练</w:t>
            </w:r>
            <w:r>
              <w:rPr>
                <w:rFonts w:ascii="仿宋_GB2312" w:eastAsia="仿宋_GB2312" w:hAnsi="仿宋_GB2312" w:cs="仿宋_GB2312" w:hint="eastAsia"/>
                <w:sz w:val="24"/>
              </w:rPr>
              <w:t>44</w:t>
            </w:r>
            <w:r>
              <w:rPr>
                <w:rFonts w:ascii="仿宋_GB2312" w:eastAsia="仿宋_GB2312" w:hAnsi="仿宋_GB2312" w:cs="仿宋_GB2312" w:hint="eastAsia"/>
                <w:sz w:val="24"/>
              </w:rPr>
              <w:t>次，与驻狱武警中队开展罪犯脱逃应急演练</w:t>
            </w:r>
            <w:r>
              <w:rPr>
                <w:rFonts w:ascii="仿宋_GB2312" w:eastAsia="仿宋_GB2312" w:hAnsi="仿宋_GB2312" w:cs="仿宋_GB2312" w:hint="eastAsia"/>
                <w:sz w:val="24"/>
              </w:rPr>
              <w:t>2</w:t>
            </w:r>
            <w:r>
              <w:rPr>
                <w:rFonts w:ascii="仿宋_GB2312" w:eastAsia="仿宋_GB2312" w:hAnsi="仿宋_GB2312" w:cs="仿宋_GB2312" w:hint="eastAsia"/>
                <w:sz w:val="24"/>
              </w:rPr>
              <w:t>次。</w:t>
            </w:r>
          </w:p>
          <w:p w:rsidR="00A10CC7" w:rsidRDefault="003D563D">
            <w:pPr>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lastRenderedPageBreak/>
              <w:t>2.</w:t>
            </w:r>
            <w:r>
              <w:rPr>
                <w:rFonts w:ascii="仿宋_GB2312" w:eastAsia="仿宋_GB2312" w:hAnsi="仿宋_GB2312" w:cs="仿宋_GB2312" w:hint="eastAsia"/>
                <w:sz w:val="24"/>
              </w:rPr>
              <w:t>五大改造新格局初步形成。贯</w:t>
            </w:r>
            <w:r>
              <w:rPr>
                <w:rFonts w:ascii="仿宋_GB2312" w:eastAsia="仿宋_GB2312" w:hAnsi="仿宋_GB2312" w:cs="仿宋_GB2312" w:hint="eastAsia"/>
                <w:sz w:val="24"/>
              </w:rPr>
              <w:t>彻司法部的“</w:t>
            </w:r>
            <w:r>
              <w:rPr>
                <w:rFonts w:ascii="仿宋_GB2312" w:eastAsia="仿宋_GB2312" w:hAnsi="仿宋_GB2312" w:cs="仿宋_GB2312" w:hint="eastAsia"/>
                <w:sz w:val="24"/>
              </w:rPr>
              <w:t>5+1+1</w:t>
            </w:r>
            <w:r>
              <w:rPr>
                <w:rFonts w:ascii="仿宋_GB2312" w:eastAsia="仿宋_GB2312" w:hAnsi="仿宋_GB2312" w:cs="仿宋_GB2312" w:hint="eastAsia"/>
                <w:sz w:val="24"/>
              </w:rPr>
              <w:t>”规定，把每周一作为教育日，按照省局“七大”模块进行教育改造活动。把《习近平新时代中国特色社会主义</w:t>
            </w:r>
            <w:r>
              <w:rPr>
                <w:rFonts w:ascii="仿宋_GB2312" w:eastAsia="仿宋_GB2312" w:hAnsi="仿宋_GB2312" w:cs="仿宋_GB2312" w:hint="eastAsia"/>
                <w:sz w:val="24"/>
              </w:rPr>
              <w:t>30</w:t>
            </w:r>
            <w:r>
              <w:rPr>
                <w:rFonts w:ascii="仿宋_GB2312" w:eastAsia="仿宋_GB2312" w:hAnsi="仿宋_GB2312" w:cs="仿宋_GB2312" w:hint="eastAsia"/>
                <w:sz w:val="24"/>
              </w:rPr>
              <w:t>讲》作为对罪犯教育的重点，在罪犯中开展“我和我的祖国”主题教育系列活动，推动罪犯做到对党的领导、伟大祖国、中华民族、中华文化、中国特色社会主义道路的“五个认同”。积极落实省局“主辅包号”包教制度，对罪犯实行全狱包教矫治，狱领导对罪犯个别谈话教育矫治有记录，谈话结果有反馈，事后改造有效果。</w:t>
            </w:r>
          </w:p>
          <w:p w:rsidR="00A10CC7" w:rsidRDefault="003D563D">
            <w:pPr>
              <w:ind w:firstLineChars="200" w:firstLine="480"/>
              <w:jc w:val="left"/>
              <w:rPr>
                <w:rFonts w:ascii="仿宋_GB2312" w:eastAsia="仿宋_GB2312" w:hAnsi="仿宋_GB2312" w:cs="仿宋_GB2312"/>
                <w:sz w:val="24"/>
                <w:shd w:val="pct10" w:color="auto" w:fill="FFFFFF"/>
              </w:rPr>
            </w:pPr>
            <w:r>
              <w:rPr>
                <w:rFonts w:ascii="仿宋_GB2312" w:eastAsia="仿宋_GB2312" w:hAnsi="仿宋_GB2312" w:cs="仿宋_GB2312" w:hint="eastAsia"/>
                <w:sz w:val="24"/>
              </w:rPr>
              <w:t>3.</w:t>
            </w:r>
            <w:r>
              <w:rPr>
                <w:rFonts w:ascii="仿宋_GB2312" w:eastAsia="仿宋_GB2312" w:hAnsi="仿宋_GB2312" w:cs="仿宋_GB2312" w:hint="eastAsia"/>
                <w:sz w:val="24"/>
              </w:rPr>
              <w:t>刑罚执行程序进一步规范。严格按照“五级审批三级公示两级监督”程序，依法办理罪犯减刑假释暂予监外执行案件，邀请执法监督员、州司法局监所科、驻狱检察室参与案件研究，提高办案效率和执法公信力。</w:t>
            </w:r>
          </w:p>
          <w:p w:rsidR="00A10CC7" w:rsidRDefault="003D563D">
            <w:pPr>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生活卫生质量进一步提高。开展“春季爱卫”、“夏季三防”活动，采购消毒、防疫药品分发到各押犯单位。</w:t>
            </w:r>
            <w:r>
              <w:rPr>
                <w:rFonts w:ascii="仿宋_GB2312" w:eastAsia="仿宋_GB2312" w:hAnsi="仿宋_GB2312" w:cs="仿宋_GB2312" w:hint="eastAsia"/>
                <w:sz w:val="24"/>
              </w:rPr>
              <w:t>为了规范透明财政预算安排的犯人生活资金</w:t>
            </w:r>
            <w:r>
              <w:rPr>
                <w:rFonts w:ascii="仿宋_GB2312" w:eastAsia="仿宋_GB2312" w:hAnsi="仿宋_GB2312" w:cs="仿宋_GB2312" w:hint="eastAsia"/>
                <w:sz w:val="24"/>
              </w:rPr>
              <w:t>369</w:t>
            </w:r>
            <w:r>
              <w:rPr>
                <w:rFonts w:ascii="仿宋_GB2312" w:eastAsia="仿宋_GB2312" w:hAnsi="仿宋_GB2312" w:cs="仿宋_GB2312" w:hint="eastAsia"/>
                <w:sz w:val="24"/>
              </w:rPr>
              <w:t>万元</w:t>
            </w:r>
            <w:r>
              <w:rPr>
                <w:rFonts w:ascii="仿宋_GB2312" w:eastAsia="仿宋_GB2312" w:hAnsi="仿宋_GB2312" w:cs="仿宋_GB2312" w:hint="eastAsia"/>
                <w:sz w:val="24"/>
              </w:rPr>
              <w:t>，</w:t>
            </w:r>
            <w:r>
              <w:rPr>
                <w:rFonts w:ascii="仿宋_GB2312" w:eastAsia="仿宋_GB2312" w:hAnsi="仿宋_GB2312" w:cs="仿宋_GB2312" w:hint="eastAsia"/>
                <w:sz w:val="24"/>
              </w:rPr>
              <w:t>年初对罪犯大宗物资采购进行了统一招标，保障采购到商家资质合格、质量优、价格低的物资，坚持采、管分离制度，安排专人采购、专人验收，确保了采购物资质量，减少了干警执法风险。完</w:t>
            </w:r>
            <w:r>
              <w:rPr>
                <w:rFonts w:ascii="仿宋_GB2312" w:eastAsia="仿宋_GB2312" w:hAnsi="仿宋_GB2312" w:cs="仿宋_GB2312" w:hint="eastAsia"/>
                <w:sz w:val="24"/>
              </w:rPr>
              <w:t>成罪犯食堂标准化建设工作，落实农药残留检测和食品</w:t>
            </w:r>
            <w:r>
              <w:rPr>
                <w:rFonts w:ascii="仿宋_GB2312" w:eastAsia="仿宋_GB2312" w:hAnsi="仿宋_GB2312" w:cs="仿宋_GB2312" w:hint="eastAsia"/>
                <w:sz w:val="24"/>
              </w:rPr>
              <w:t>48</w:t>
            </w:r>
            <w:r>
              <w:rPr>
                <w:rFonts w:ascii="仿宋_GB2312" w:eastAsia="仿宋_GB2312" w:hAnsi="仿宋_GB2312" w:cs="仿宋_GB2312" w:hint="eastAsia"/>
                <w:sz w:val="24"/>
              </w:rPr>
              <w:t>小时留样制度，全年未发生食品安全事故。</w:t>
            </w:r>
          </w:p>
          <w:p w:rsidR="00A10CC7" w:rsidRDefault="003D563D">
            <w:pPr>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（三）围绕控风险除隐患防事故，加强规范管理，确保监狱企业高质量发展</w:t>
            </w:r>
          </w:p>
          <w:p w:rsidR="00A10CC7" w:rsidRDefault="003D563D">
            <w:pPr>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按照《监狱法》组织好对罪犯的劳动改造，用劳动手段矫治罪犯好逸恶劳恶习。严格执行“</w:t>
            </w:r>
            <w:r>
              <w:rPr>
                <w:rFonts w:ascii="仿宋_GB2312" w:eastAsia="仿宋_GB2312" w:hAnsi="仿宋_GB2312" w:cs="仿宋_GB2312" w:hint="eastAsia"/>
                <w:sz w:val="24"/>
              </w:rPr>
              <w:t>5+1+1</w:t>
            </w:r>
            <w:r>
              <w:rPr>
                <w:rFonts w:ascii="仿宋_GB2312" w:eastAsia="仿宋_GB2312" w:hAnsi="仿宋_GB2312" w:cs="仿宋_GB2312" w:hint="eastAsia"/>
                <w:sz w:val="24"/>
              </w:rPr>
              <w:t>”制度，保障罪犯休息权利，杜绝超时超体力劳动。加强现场安全管理，认真推行</w:t>
            </w:r>
            <w:r>
              <w:rPr>
                <w:rFonts w:ascii="仿宋_GB2312" w:eastAsia="仿宋_GB2312" w:hAnsi="仿宋_GB2312" w:cs="仿宋_GB2312" w:hint="eastAsia"/>
                <w:sz w:val="24"/>
              </w:rPr>
              <w:t>6S</w:t>
            </w:r>
            <w:r>
              <w:rPr>
                <w:rFonts w:ascii="仿宋_GB2312" w:eastAsia="仿宋_GB2312" w:hAnsi="仿宋_GB2312" w:cs="仿宋_GB2312" w:hint="eastAsia"/>
                <w:sz w:val="24"/>
              </w:rPr>
              <w:t>管理工作，全年共进行现场检查</w:t>
            </w:r>
            <w:r>
              <w:rPr>
                <w:rFonts w:ascii="仿宋_GB2312" w:eastAsia="仿宋_GB2312" w:hAnsi="仿宋_GB2312" w:cs="仿宋_GB2312" w:hint="eastAsia"/>
                <w:sz w:val="24"/>
              </w:rPr>
              <w:t>20</w:t>
            </w:r>
            <w:r>
              <w:rPr>
                <w:rFonts w:ascii="仿宋_GB2312" w:eastAsia="仿宋_GB2312" w:hAnsi="仿宋_GB2312" w:cs="仿宋_GB2312" w:hint="eastAsia"/>
                <w:sz w:val="24"/>
              </w:rPr>
              <w:t>余次，每月对检查情况进行打分排名、得分结果公示，并建立问题清单，执行问题销号制度，提高劳动现场管理水平。严格执行《湖南省监狱计分考核罪犯实施细则（试行）》</w:t>
            </w:r>
            <w:r>
              <w:rPr>
                <w:rFonts w:ascii="仿宋_GB2312" w:eastAsia="仿宋_GB2312" w:hAnsi="仿宋_GB2312" w:cs="仿宋_GB2312" w:hint="eastAsia"/>
                <w:sz w:val="24"/>
              </w:rPr>
              <w:t>，年内调整监狱计分考核领导小组成员，规范监狱计分考核工作，根据罪犯教育改造和劳动改造表现科学考核罪犯，调动罪犯改造积极性。把安全生产摆在监狱工作的重要位置，与监管安全同时研究、同时布置、同时考核，厘清安全生产责任，明确监狱企业的安全生产主体责任。开展安全生产风险隐患“大排查大管控大整治”百日行动和“安全生产月”“消防安全月”活动，重点围绕控风险、除隐患、防事故，加强安全隐患排查，发现隐患问题及时认真整改，落实“一单四制”和“重点危险源管控”工作，从严从实从细落实各项安全防范措施，组织各押犯单位开展消防应急演</w:t>
            </w:r>
            <w:r>
              <w:rPr>
                <w:rFonts w:ascii="仿宋_GB2312" w:eastAsia="仿宋_GB2312" w:hAnsi="仿宋_GB2312" w:cs="仿宋_GB2312" w:hint="eastAsia"/>
                <w:sz w:val="24"/>
              </w:rPr>
              <w:t>练</w:t>
            </w:r>
            <w:r>
              <w:rPr>
                <w:rFonts w:ascii="仿宋_GB2312" w:eastAsia="仿宋_GB2312" w:hAnsi="仿宋_GB2312" w:cs="仿宋_GB2312" w:hint="eastAsia"/>
                <w:sz w:val="24"/>
              </w:rPr>
              <w:t>4</w:t>
            </w:r>
            <w:r>
              <w:rPr>
                <w:rFonts w:ascii="仿宋_GB2312" w:eastAsia="仿宋_GB2312" w:hAnsi="仿宋_GB2312" w:cs="仿宋_GB2312" w:hint="eastAsia"/>
                <w:sz w:val="24"/>
              </w:rPr>
              <w:t>次，确保了我狱安全生产持续稳定。按省局要求完成“安全体检”，启动安全生产标准化二级创建评审工作。</w:t>
            </w:r>
          </w:p>
          <w:p w:rsidR="00A10CC7" w:rsidRDefault="003D563D">
            <w:pPr>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（四）持之以恒抓发展，稳步推进“十三五”改扩建工程建设，确保吉首监狱硬件设施提质升级</w:t>
            </w:r>
          </w:p>
          <w:p w:rsidR="00A10CC7" w:rsidRDefault="003D563D">
            <w:pPr>
              <w:ind w:firstLineChars="200" w:firstLine="480"/>
              <w:jc w:val="left"/>
              <w:rPr>
                <w:rFonts w:ascii="宋体" w:hAnsi="宋体"/>
                <w:sz w:val="32"/>
                <w:szCs w:val="32"/>
              </w:rPr>
            </w:pPr>
            <w:r>
              <w:rPr>
                <w:rFonts w:ascii="仿宋_GB2312" w:eastAsia="仿宋_GB2312" w:hAnsi="仿宋_GB2312" w:cs="仿宋_GB2312" w:hint="eastAsia"/>
                <w:sz w:val="24"/>
              </w:rPr>
              <w:t>在前两年完成</w:t>
            </w:r>
            <w:r>
              <w:rPr>
                <w:rFonts w:ascii="仿宋_GB2312" w:eastAsia="仿宋_GB2312" w:hAnsi="仿宋_GB2312" w:cs="仿宋_GB2312" w:hint="eastAsia"/>
                <w:sz w:val="24"/>
              </w:rPr>
              <w:t>AB</w:t>
            </w:r>
            <w:r>
              <w:rPr>
                <w:rFonts w:ascii="仿宋_GB2312" w:eastAsia="仿宋_GB2312" w:hAnsi="仿宋_GB2312" w:cs="仿宋_GB2312" w:hint="eastAsia"/>
                <w:sz w:val="24"/>
              </w:rPr>
              <w:t>门和指挥中心、罪犯家属会见楼、主体围墙复建等设施建设的基础上，</w:t>
            </w:r>
            <w:r>
              <w:rPr>
                <w:rFonts w:ascii="仿宋_GB2312" w:eastAsia="仿宋_GB2312" w:hAnsi="仿宋_GB2312" w:cs="仿宋_GB2312" w:hint="eastAsia"/>
                <w:sz w:val="24"/>
              </w:rPr>
              <w:t>2019</w:t>
            </w:r>
            <w:r>
              <w:rPr>
                <w:rFonts w:ascii="仿宋_GB2312" w:eastAsia="仿宋_GB2312" w:hAnsi="仿宋_GB2312" w:cs="仿宋_GB2312" w:hint="eastAsia"/>
                <w:sz w:val="24"/>
              </w:rPr>
              <w:t>年实施</w:t>
            </w:r>
            <w:r>
              <w:rPr>
                <w:rFonts w:ascii="仿宋_GB2312" w:eastAsia="仿宋_GB2312" w:hAnsi="仿宋_GB2312" w:cs="仿宋_GB2312" w:hint="eastAsia"/>
                <w:sz w:val="24"/>
              </w:rPr>
              <w:t>2</w:t>
            </w:r>
            <w:r>
              <w:rPr>
                <w:rFonts w:ascii="仿宋_GB2312" w:eastAsia="仿宋_GB2312" w:hAnsi="仿宋_GB2312" w:cs="仿宋_GB2312" w:hint="eastAsia"/>
                <w:sz w:val="24"/>
              </w:rPr>
              <w:t>栋</w:t>
            </w:r>
            <w:r>
              <w:rPr>
                <w:rFonts w:ascii="仿宋_GB2312" w:eastAsia="仿宋_GB2312" w:hAnsi="仿宋_GB2312" w:cs="仿宋_GB2312" w:hint="eastAsia"/>
                <w:sz w:val="24"/>
              </w:rPr>
              <w:t>12480</w:t>
            </w:r>
            <w:r>
              <w:rPr>
                <w:rFonts w:ascii="仿宋_GB2312" w:eastAsia="仿宋_GB2312" w:hAnsi="仿宋_GB2312" w:cs="仿宋_GB2312" w:hint="eastAsia"/>
                <w:sz w:val="24"/>
              </w:rPr>
              <w:t>㎡总投资约</w:t>
            </w:r>
            <w:r>
              <w:rPr>
                <w:rFonts w:ascii="仿宋_GB2312" w:eastAsia="仿宋_GB2312" w:hAnsi="仿宋_GB2312" w:cs="仿宋_GB2312" w:hint="eastAsia"/>
                <w:sz w:val="24"/>
              </w:rPr>
              <w:t>3000</w:t>
            </w:r>
            <w:r>
              <w:rPr>
                <w:rFonts w:ascii="仿宋_GB2312" w:eastAsia="仿宋_GB2312" w:hAnsi="仿宋_GB2312" w:cs="仿宋_GB2312" w:hint="eastAsia"/>
                <w:sz w:val="24"/>
              </w:rPr>
              <w:t>余万元的罪犯劳动改造用房建设。这个体量和规模的建筑是我狱历史上的第一次，建设过程中，我狱加大组织协调力度，克服各种困难，狠抓质量、安全、进度和资金管理，确保了工程建设的顺利开展。目前整个工程进入了最后</w:t>
            </w:r>
            <w:r>
              <w:rPr>
                <w:rFonts w:ascii="仿宋_GB2312" w:eastAsia="仿宋_GB2312" w:hAnsi="仿宋_GB2312" w:cs="仿宋_GB2312" w:hint="eastAsia"/>
                <w:sz w:val="24"/>
              </w:rPr>
              <w:t>扫尾和竣工验收阶段。相关的配套工程如电力设施、垃圾站、钢网隔离墙、视频监控设施、地面硬化等都在有序、有力推进，为</w:t>
            </w:r>
            <w:r>
              <w:rPr>
                <w:rFonts w:ascii="仿宋_GB2312" w:eastAsia="仿宋_GB2312" w:hAnsi="仿宋_GB2312" w:cs="仿宋_GB2312" w:hint="eastAsia"/>
                <w:sz w:val="24"/>
              </w:rPr>
              <w:t>2020</w:t>
            </w:r>
            <w:r>
              <w:rPr>
                <w:rFonts w:ascii="仿宋_GB2312" w:eastAsia="仿宋_GB2312" w:hAnsi="仿宋_GB2312" w:cs="仿宋_GB2312" w:hint="eastAsia"/>
                <w:sz w:val="24"/>
              </w:rPr>
              <w:t>年一季度生产监区整体搬迁到新劳动改造用房夯实了基础。后续项目建设涉及的</w:t>
            </w:r>
            <w:r>
              <w:rPr>
                <w:rFonts w:ascii="仿宋_GB2312" w:eastAsia="仿宋_GB2312" w:hAnsi="仿宋_GB2312" w:cs="仿宋_GB2312" w:hint="eastAsia"/>
                <w:sz w:val="24"/>
              </w:rPr>
              <w:t>17</w:t>
            </w:r>
            <w:r>
              <w:rPr>
                <w:rFonts w:ascii="仿宋_GB2312" w:eastAsia="仿宋_GB2312" w:hAnsi="仿宋_GB2312" w:cs="仿宋_GB2312" w:hint="eastAsia"/>
                <w:sz w:val="24"/>
              </w:rPr>
              <w:t>亩土地性质变更手续正在办理中。</w:t>
            </w:r>
          </w:p>
          <w:p w:rsidR="00A10CC7" w:rsidRDefault="00A10CC7">
            <w:pPr>
              <w:autoSpaceDN w:val="0"/>
              <w:spacing w:line="320" w:lineRule="exact"/>
              <w:jc w:val="left"/>
              <w:textAlignment w:val="center"/>
              <w:rPr>
                <w:rFonts w:ascii="仿宋_GB2312" w:eastAsia="仿宋_GB2312" w:hAnsi="仿宋_GB2312"/>
                <w:sz w:val="24"/>
              </w:rPr>
            </w:pPr>
          </w:p>
        </w:tc>
      </w:tr>
      <w:tr w:rsidR="00A10CC7">
        <w:trPr>
          <w:trHeight w:val="567"/>
          <w:jc w:val="center"/>
        </w:trPr>
        <w:tc>
          <w:tcPr>
            <w:tcW w:w="9800" w:type="dxa"/>
            <w:gridSpan w:val="17"/>
            <w:vAlign w:val="center"/>
          </w:tcPr>
          <w:p w:rsidR="00A10CC7" w:rsidRDefault="003D563D">
            <w:pPr>
              <w:autoSpaceDN w:val="0"/>
              <w:spacing w:line="320" w:lineRule="exact"/>
              <w:jc w:val="center"/>
              <w:textAlignment w:val="center"/>
              <w:rPr>
                <w:rFonts w:eastAsia="仿宋_GB2312" w:cs="仿宋_GB2312"/>
                <w:sz w:val="24"/>
              </w:rPr>
            </w:pPr>
            <w:r>
              <w:rPr>
                <w:rFonts w:eastAsia="黑体" w:hAnsi="黑体" w:cs="黑体" w:hint="eastAsia"/>
                <w:sz w:val="28"/>
                <w:szCs w:val="28"/>
              </w:rPr>
              <w:lastRenderedPageBreak/>
              <w:t>二、部门（单位）收支情况</w:t>
            </w:r>
          </w:p>
        </w:tc>
      </w:tr>
      <w:tr w:rsidR="00A10CC7">
        <w:trPr>
          <w:trHeight w:val="567"/>
          <w:jc w:val="center"/>
        </w:trPr>
        <w:tc>
          <w:tcPr>
            <w:tcW w:w="9800" w:type="dxa"/>
            <w:gridSpan w:val="17"/>
            <w:vAlign w:val="center"/>
          </w:tcPr>
          <w:p w:rsidR="00A10CC7" w:rsidRDefault="003D563D">
            <w:pPr>
              <w:autoSpaceDN w:val="0"/>
              <w:spacing w:line="320" w:lineRule="exact"/>
              <w:jc w:val="center"/>
              <w:textAlignment w:val="center"/>
              <w:rPr>
                <w:rFonts w:eastAsia="仿宋_GB2312" w:cs="仿宋_GB2312"/>
                <w:sz w:val="24"/>
              </w:rPr>
            </w:pPr>
            <w:r>
              <w:rPr>
                <w:rFonts w:eastAsia="仿宋_GB2312" w:hAnsi="仿宋_GB2312" w:cs="仿宋_GB2312" w:hint="eastAsia"/>
                <w:b/>
                <w:bCs/>
                <w:sz w:val="24"/>
              </w:rPr>
              <w:t>年度收入情况（万元）</w:t>
            </w:r>
          </w:p>
        </w:tc>
      </w:tr>
      <w:tr w:rsidR="00A10CC7">
        <w:trPr>
          <w:trHeight w:val="567"/>
          <w:jc w:val="center"/>
        </w:trPr>
        <w:tc>
          <w:tcPr>
            <w:tcW w:w="1698" w:type="dxa"/>
            <w:gridSpan w:val="3"/>
            <w:vMerge w:val="restart"/>
            <w:vAlign w:val="center"/>
          </w:tcPr>
          <w:p w:rsidR="00A10CC7" w:rsidRDefault="003D563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机构名称</w:t>
            </w:r>
          </w:p>
        </w:tc>
        <w:tc>
          <w:tcPr>
            <w:tcW w:w="1080" w:type="dxa"/>
            <w:vMerge w:val="restart"/>
            <w:tcBorders>
              <w:right w:val="single" w:sz="4" w:space="0" w:color="auto"/>
            </w:tcBorders>
            <w:vAlign w:val="center"/>
          </w:tcPr>
          <w:p w:rsidR="00A10CC7" w:rsidRDefault="003D563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收入合计</w:t>
            </w:r>
          </w:p>
        </w:tc>
        <w:tc>
          <w:tcPr>
            <w:tcW w:w="7022" w:type="dxa"/>
            <w:gridSpan w:val="13"/>
            <w:tcBorders>
              <w:left w:val="single" w:sz="4" w:space="0" w:color="auto"/>
            </w:tcBorders>
            <w:vAlign w:val="center"/>
          </w:tcPr>
          <w:p w:rsidR="00A10CC7" w:rsidRDefault="003D563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其中：</w:t>
            </w:r>
          </w:p>
        </w:tc>
      </w:tr>
      <w:tr w:rsidR="00A10CC7">
        <w:trPr>
          <w:trHeight w:val="1014"/>
          <w:jc w:val="center"/>
        </w:trPr>
        <w:tc>
          <w:tcPr>
            <w:tcW w:w="1698" w:type="dxa"/>
            <w:gridSpan w:val="3"/>
            <w:vMerge/>
            <w:vAlign w:val="center"/>
          </w:tcPr>
          <w:p w:rsidR="00A10CC7" w:rsidRDefault="00A10CC7">
            <w:pPr>
              <w:autoSpaceDN w:val="0"/>
              <w:spacing w:line="320" w:lineRule="exact"/>
              <w:jc w:val="center"/>
              <w:textAlignment w:val="center"/>
              <w:rPr>
                <w:rFonts w:eastAsia="仿宋_GB2312" w:cs="仿宋_GB2312"/>
                <w:sz w:val="24"/>
              </w:rPr>
            </w:pPr>
          </w:p>
        </w:tc>
        <w:tc>
          <w:tcPr>
            <w:tcW w:w="1080" w:type="dxa"/>
            <w:vMerge/>
            <w:tcBorders>
              <w:right w:val="single" w:sz="4" w:space="0" w:color="auto"/>
            </w:tcBorders>
            <w:vAlign w:val="center"/>
          </w:tcPr>
          <w:p w:rsidR="00A10CC7" w:rsidRDefault="00A10CC7">
            <w:pPr>
              <w:autoSpaceDN w:val="0"/>
              <w:spacing w:line="320" w:lineRule="exact"/>
              <w:jc w:val="center"/>
              <w:textAlignment w:val="center"/>
              <w:rPr>
                <w:rFonts w:eastAsia="仿宋_GB2312" w:cs="仿宋_GB2312"/>
                <w:sz w:val="24"/>
              </w:rPr>
            </w:pPr>
          </w:p>
        </w:tc>
        <w:tc>
          <w:tcPr>
            <w:tcW w:w="1355" w:type="dxa"/>
            <w:gridSpan w:val="2"/>
            <w:tcBorders>
              <w:left w:val="single" w:sz="4" w:space="0" w:color="auto"/>
            </w:tcBorders>
            <w:vAlign w:val="center"/>
          </w:tcPr>
          <w:p w:rsidR="00A10CC7" w:rsidRDefault="003D563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上年结转</w:t>
            </w:r>
          </w:p>
        </w:tc>
        <w:tc>
          <w:tcPr>
            <w:tcW w:w="1082" w:type="dxa"/>
            <w:gridSpan w:val="2"/>
            <w:vAlign w:val="center"/>
          </w:tcPr>
          <w:p w:rsidR="00A10CC7" w:rsidRDefault="003D563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公共财</w:t>
            </w:r>
          </w:p>
          <w:p w:rsidR="00A10CC7" w:rsidRDefault="003D563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政拨款</w:t>
            </w:r>
          </w:p>
        </w:tc>
        <w:tc>
          <w:tcPr>
            <w:tcW w:w="1705" w:type="dxa"/>
            <w:gridSpan w:val="2"/>
            <w:vAlign w:val="center"/>
          </w:tcPr>
          <w:p w:rsidR="00A10CC7" w:rsidRDefault="003D563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政府基金拨款</w:t>
            </w:r>
          </w:p>
        </w:tc>
        <w:tc>
          <w:tcPr>
            <w:tcW w:w="1800" w:type="dxa"/>
            <w:gridSpan w:val="4"/>
            <w:vAlign w:val="center"/>
          </w:tcPr>
          <w:p w:rsidR="00A10CC7" w:rsidRDefault="003D563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纳入专户管理的非税收入拨款</w:t>
            </w:r>
          </w:p>
        </w:tc>
        <w:tc>
          <w:tcPr>
            <w:tcW w:w="1080" w:type="dxa"/>
            <w:gridSpan w:val="3"/>
            <w:vAlign w:val="center"/>
          </w:tcPr>
          <w:p w:rsidR="00A10CC7" w:rsidRDefault="003D563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其他</w:t>
            </w:r>
          </w:p>
          <w:p w:rsidR="00A10CC7" w:rsidRDefault="003D563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收入</w:t>
            </w:r>
          </w:p>
        </w:tc>
      </w:tr>
      <w:tr w:rsidR="00A10CC7">
        <w:trPr>
          <w:trHeight w:val="772"/>
          <w:jc w:val="center"/>
        </w:trPr>
        <w:tc>
          <w:tcPr>
            <w:tcW w:w="1698" w:type="dxa"/>
            <w:gridSpan w:val="3"/>
            <w:vAlign w:val="center"/>
          </w:tcPr>
          <w:p w:rsidR="00A10CC7" w:rsidRDefault="003D563D">
            <w:pPr>
              <w:autoSpaceDN w:val="0"/>
              <w:spacing w:line="320" w:lineRule="exact"/>
              <w:jc w:val="center"/>
              <w:textAlignment w:val="center"/>
              <w:rPr>
                <w:rFonts w:eastAsia="仿宋_GB2312" w:cs="仿宋_GB2312"/>
                <w:sz w:val="24"/>
              </w:rPr>
            </w:pPr>
            <w:r>
              <w:rPr>
                <w:rFonts w:eastAsia="仿宋_GB2312" w:cs="仿宋_GB2312" w:hint="eastAsia"/>
                <w:sz w:val="24"/>
              </w:rPr>
              <w:t>吉首监狱</w:t>
            </w:r>
          </w:p>
        </w:tc>
        <w:tc>
          <w:tcPr>
            <w:tcW w:w="1080" w:type="dxa"/>
            <w:tcBorders>
              <w:right w:val="single" w:sz="4" w:space="0" w:color="auto"/>
            </w:tcBorders>
            <w:vAlign w:val="center"/>
          </w:tcPr>
          <w:p w:rsidR="00A10CC7" w:rsidRDefault="003D563D">
            <w:pPr>
              <w:autoSpaceDN w:val="0"/>
              <w:spacing w:line="320" w:lineRule="exact"/>
              <w:jc w:val="center"/>
              <w:textAlignment w:val="center"/>
              <w:rPr>
                <w:rFonts w:eastAsia="仿宋_GB2312" w:cs="仿宋_GB2312"/>
                <w:sz w:val="24"/>
              </w:rPr>
            </w:pPr>
            <w:r>
              <w:rPr>
                <w:rFonts w:eastAsia="仿宋_GB2312" w:cs="仿宋_GB2312" w:hint="eastAsia"/>
                <w:sz w:val="24"/>
              </w:rPr>
              <w:t>12333</w:t>
            </w:r>
          </w:p>
        </w:tc>
        <w:tc>
          <w:tcPr>
            <w:tcW w:w="1355" w:type="dxa"/>
            <w:gridSpan w:val="2"/>
            <w:tcBorders>
              <w:left w:val="single" w:sz="4" w:space="0" w:color="auto"/>
            </w:tcBorders>
            <w:vAlign w:val="center"/>
          </w:tcPr>
          <w:p w:rsidR="00A10CC7" w:rsidRDefault="003D563D">
            <w:pPr>
              <w:autoSpaceDN w:val="0"/>
              <w:spacing w:line="320" w:lineRule="exact"/>
              <w:jc w:val="center"/>
              <w:textAlignment w:val="center"/>
              <w:rPr>
                <w:rFonts w:eastAsia="仿宋_GB2312" w:cs="仿宋_GB2312"/>
                <w:sz w:val="24"/>
              </w:rPr>
            </w:pPr>
            <w:r>
              <w:rPr>
                <w:rFonts w:eastAsia="仿宋_GB2312" w:cs="仿宋_GB2312" w:hint="eastAsia"/>
                <w:sz w:val="24"/>
              </w:rPr>
              <w:t>4751.9</w:t>
            </w:r>
          </w:p>
        </w:tc>
        <w:tc>
          <w:tcPr>
            <w:tcW w:w="1082" w:type="dxa"/>
            <w:gridSpan w:val="2"/>
            <w:vAlign w:val="center"/>
          </w:tcPr>
          <w:p w:rsidR="00A10CC7" w:rsidRDefault="003D563D">
            <w:pPr>
              <w:autoSpaceDN w:val="0"/>
              <w:spacing w:line="320" w:lineRule="exact"/>
              <w:jc w:val="center"/>
              <w:textAlignment w:val="center"/>
              <w:rPr>
                <w:rFonts w:eastAsia="仿宋_GB2312" w:cs="仿宋_GB2312"/>
                <w:sz w:val="24"/>
              </w:rPr>
            </w:pPr>
            <w:r>
              <w:rPr>
                <w:rFonts w:eastAsia="仿宋_GB2312" w:cs="仿宋_GB2312" w:hint="eastAsia"/>
                <w:sz w:val="24"/>
              </w:rPr>
              <w:t>7581.1</w:t>
            </w:r>
          </w:p>
        </w:tc>
        <w:tc>
          <w:tcPr>
            <w:tcW w:w="1705" w:type="dxa"/>
            <w:gridSpan w:val="2"/>
            <w:vAlign w:val="center"/>
          </w:tcPr>
          <w:p w:rsidR="00A10CC7" w:rsidRDefault="00A10CC7">
            <w:pPr>
              <w:autoSpaceDN w:val="0"/>
              <w:spacing w:line="320" w:lineRule="exact"/>
              <w:jc w:val="center"/>
              <w:textAlignment w:val="center"/>
              <w:rPr>
                <w:rFonts w:eastAsia="仿宋_GB2312" w:cs="仿宋_GB2312"/>
                <w:sz w:val="24"/>
              </w:rPr>
            </w:pPr>
          </w:p>
        </w:tc>
        <w:tc>
          <w:tcPr>
            <w:tcW w:w="1800" w:type="dxa"/>
            <w:gridSpan w:val="4"/>
            <w:vAlign w:val="center"/>
          </w:tcPr>
          <w:p w:rsidR="00A10CC7" w:rsidRDefault="00A10CC7">
            <w:pPr>
              <w:autoSpaceDN w:val="0"/>
              <w:spacing w:line="320" w:lineRule="exact"/>
              <w:jc w:val="center"/>
              <w:textAlignment w:val="center"/>
              <w:rPr>
                <w:rFonts w:eastAsia="仿宋_GB2312" w:cs="仿宋_GB2312"/>
                <w:sz w:val="24"/>
              </w:rPr>
            </w:pPr>
          </w:p>
        </w:tc>
        <w:tc>
          <w:tcPr>
            <w:tcW w:w="1080" w:type="dxa"/>
            <w:gridSpan w:val="3"/>
            <w:vAlign w:val="center"/>
          </w:tcPr>
          <w:p w:rsidR="00A10CC7" w:rsidRDefault="00A10CC7">
            <w:pPr>
              <w:autoSpaceDN w:val="0"/>
              <w:spacing w:line="320" w:lineRule="exact"/>
              <w:jc w:val="center"/>
              <w:textAlignment w:val="center"/>
              <w:rPr>
                <w:rFonts w:eastAsia="仿宋_GB2312" w:cs="仿宋_GB2312"/>
                <w:sz w:val="24"/>
              </w:rPr>
            </w:pPr>
          </w:p>
        </w:tc>
      </w:tr>
      <w:tr w:rsidR="00A10CC7">
        <w:trPr>
          <w:trHeight w:val="567"/>
          <w:jc w:val="center"/>
        </w:trPr>
        <w:tc>
          <w:tcPr>
            <w:tcW w:w="1698" w:type="dxa"/>
            <w:gridSpan w:val="3"/>
            <w:vAlign w:val="center"/>
          </w:tcPr>
          <w:p w:rsidR="00A10CC7" w:rsidRDefault="00A10CC7">
            <w:pPr>
              <w:spacing w:line="320" w:lineRule="exact"/>
              <w:rPr>
                <w:rFonts w:eastAsia="仿宋_GB2312" w:cs="仿宋_GB2312"/>
                <w:sz w:val="24"/>
              </w:rPr>
            </w:pPr>
          </w:p>
        </w:tc>
        <w:tc>
          <w:tcPr>
            <w:tcW w:w="1080" w:type="dxa"/>
            <w:tcBorders>
              <w:right w:val="single" w:sz="4" w:space="0" w:color="auto"/>
            </w:tcBorders>
            <w:vAlign w:val="center"/>
          </w:tcPr>
          <w:p w:rsidR="00A10CC7" w:rsidRDefault="00A10CC7">
            <w:pPr>
              <w:autoSpaceDN w:val="0"/>
              <w:spacing w:line="320" w:lineRule="exact"/>
              <w:jc w:val="left"/>
              <w:textAlignment w:val="center"/>
              <w:rPr>
                <w:rFonts w:eastAsia="仿宋_GB2312" w:cs="仿宋_GB2312"/>
                <w:sz w:val="24"/>
              </w:rPr>
            </w:pPr>
          </w:p>
        </w:tc>
        <w:tc>
          <w:tcPr>
            <w:tcW w:w="1355" w:type="dxa"/>
            <w:gridSpan w:val="2"/>
            <w:tcBorders>
              <w:left w:val="single" w:sz="4" w:space="0" w:color="auto"/>
            </w:tcBorders>
            <w:vAlign w:val="center"/>
          </w:tcPr>
          <w:p w:rsidR="00A10CC7" w:rsidRDefault="00A10CC7">
            <w:pPr>
              <w:autoSpaceDN w:val="0"/>
              <w:spacing w:line="320" w:lineRule="exact"/>
              <w:jc w:val="left"/>
              <w:textAlignment w:val="center"/>
              <w:rPr>
                <w:rFonts w:eastAsia="仿宋_GB2312" w:cs="仿宋_GB2312"/>
                <w:sz w:val="24"/>
              </w:rPr>
            </w:pPr>
          </w:p>
        </w:tc>
        <w:tc>
          <w:tcPr>
            <w:tcW w:w="1082" w:type="dxa"/>
            <w:gridSpan w:val="2"/>
            <w:vAlign w:val="center"/>
          </w:tcPr>
          <w:p w:rsidR="00A10CC7" w:rsidRDefault="00A10CC7">
            <w:pPr>
              <w:autoSpaceDN w:val="0"/>
              <w:spacing w:line="320" w:lineRule="exact"/>
              <w:jc w:val="left"/>
              <w:textAlignment w:val="center"/>
              <w:rPr>
                <w:rFonts w:eastAsia="仿宋_GB2312" w:cs="仿宋_GB2312"/>
                <w:sz w:val="24"/>
              </w:rPr>
            </w:pPr>
          </w:p>
        </w:tc>
        <w:tc>
          <w:tcPr>
            <w:tcW w:w="1705" w:type="dxa"/>
            <w:gridSpan w:val="2"/>
            <w:vAlign w:val="center"/>
          </w:tcPr>
          <w:p w:rsidR="00A10CC7" w:rsidRDefault="00A10CC7">
            <w:pPr>
              <w:autoSpaceDN w:val="0"/>
              <w:spacing w:line="320" w:lineRule="exact"/>
              <w:jc w:val="left"/>
              <w:textAlignment w:val="center"/>
              <w:rPr>
                <w:rFonts w:eastAsia="仿宋_GB2312" w:cs="仿宋_GB2312"/>
                <w:sz w:val="24"/>
              </w:rPr>
            </w:pPr>
          </w:p>
        </w:tc>
        <w:tc>
          <w:tcPr>
            <w:tcW w:w="1800" w:type="dxa"/>
            <w:gridSpan w:val="4"/>
            <w:vAlign w:val="center"/>
          </w:tcPr>
          <w:p w:rsidR="00A10CC7" w:rsidRDefault="00A10CC7">
            <w:pPr>
              <w:autoSpaceDN w:val="0"/>
              <w:spacing w:line="320" w:lineRule="exact"/>
              <w:jc w:val="center"/>
              <w:textAlignment w:val="center"/>
              <w:rPr>
                <w:rFonts w:eastAsia="仿宋_GB2312" w:cs="仿宋_GB2312"/>
                <w:sz w:val="24"/>
              </w:rPr>
            </w:pPr>
          </w:p>
        </w:tc>
        <w:tc>
          <w:tcPr>
            <w:tcW w:w="1080" w:type="dxa"/>
            <w:gridSpan w:val="3"/>
            <w:vAlign w:val="center"/>
          </w:tcPr>
          <w:p w:rsidR="00A10CC7" w:rsidRDefault="00A10CC7">
            <w:pPr>
              <w:autoSpaceDN w:val="0"/>
              <w:spacing w:line="320" w:lineRule="exact"/>
              <w:jc w:val="left"/>
              <w:textAlignment w:val="center"/>
              <w:rPr>
                <w:rFonts w:eastAsia="仿宋_GB2312" w:cs="仿宋_GB2312"/>
                <w:sz w:val="24"/>
              </w:rPr>
            </w:pPr>
          </w:p>
        </w:tc>
      </w:tr>
      <w:tr w:rsidR="00A10CC7">
        <w:trPr>
          <w:trHeight w:val="624"/>
          <w:jc w:val="center"/>
        </w:trPr>
        <w:tc>
          <w:tcPr>
            <w:tcW w:w="9800" w:type="dxa"/>
            <w:gridSpan w:val="17"/>
            <w:vAlign w:val="center"/>
          </w:tcPr>
          <w:p w:rsidR="00A10CC7" w:rsidRDefault="003D563D">
            <w:pPr>
              <w:autoSpaceDN w:val="0"/>
              <w:spacing w:line="320" w:lineRule="exact"/>
              <w:jc w:val="center"/>
              <w:textAlignment w:val="center"/>
              <w:rPr>
                <w:rFonts w:eastAsia="仿宋_GB2312" w:cs="仿宋_GB2312"/>
                <w:sz w:val="24"/>
              </w:rPr>
            </w:pPr>
            <w:r>
              <w:rPr>
                <w:rFonts w:eastAsia="仿宋_GB2312" w:hAnsi="仿宋_GB2312" w:cs="仿宋_GB2312" w:hint="eastAsia"/>
                <w:b/>
                <w:bCs/>
                <w:sz w:val="24"/>
              </w:rPr>
              <w:t>部门（单位）年度支出和结余情况（万元）</w:t>
            </w:r>
          </w:p>
        </w:tc>
      </w:tr>
      <w:tr w:rsidR="00A10CC7">
        <w:trPr>
          <w:trHeight w:val="624"/>
          <w:jc w:val="center"/>
        </w:trPr>
        <w:tc>
          <w:tcPr>
            <w:tcW w:w="1698" w:type="dxa"/>
            <w:gridSpan w:val="3"/>
            <w:vMerge w:val="restart"/>
            <w:vAlign w:val="center"/>
          </w:tcPr>
          <w:p w:rsidR="00A10CC7" w:rsidRDefault="003D563D">
            <w:pPr>
              <w:snapToGrid w:val="0"/>
              <w:spacing w:line="320" w:lineRule="exact"/>
              <w:jc w:val="center"/>
              <w:rPr>
                <w:rFonts w:eastAsia="仿宋_GB2312" w:cs="仿宋_GB2312"/>
                <w:sz w:val="24"/>
              </w:rPr>
            </w:pPr>
            <w:r>
              <w:rPr>
                <w:rFonts w:eastAsia="仿宋_GB2312" w:hAnsi="仿宋_GB2312" w:cs="仿宋_GB2312" w:hint="eastAsia"/>
                <w:sz w:val="24"/>
              </w:rPr>
              <w:t>机构名称</w:t>
            </w:r>
          </w:p>
        </w:tc>
        <w:tc>
          <w:tcPr>
            <w:tcW w:w="1080" w:type="dxa"/>
            <w:vMerge w:val="restart"/>
            <w:tcBorders>
              <w:right w:val="single" w:sz="4" w:space="0" w:color="auto"/>
            </w:tcBorders>
            <w:vAlign w:val="center"/>
          </w:tcPr>
          <w:p w:rsidR="00A10CC7" w:rsidRDefault="003D563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支出合计</w:t>
            </w:r>
          </w:p>
        </w:tc>
        <w:tc>
          <w:tcPr>
            <w:tcW w:w="5677" w:type="dxa"/>
            <w:gridSpan w:val="9"/>
            <w:tcBorders>
              <w:left w:val="single" w:sz="4" w:space="0" w:color="auto"/>
              <w:bottom w:val="single" w:sz="4" w:space="0" w:color="auto"/>
              <w:right w:val="single" w:sz="4" w:space="0" w:color="auto"/>
            </w:tcBorders>
            <w:vAlign w:val="center"/>
          </w:tcPr>
          <w:p w:rsidR="00A10CC7" w:rsidRDefault="003D563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其中：</w:t>
            </w:r>
          </w:p>
        </w:tc>
        <w:tc>
          <w:tcPr>
            <w:tcW w:w="1345" w:type="dxa"/>
            <w:gridSpan w:val="4"/>
            <w:tcBorders>
              <w:left w:val="single" w:sz="4" w:space="0" w:color="auto"/>
              <w:bottom w:val="single" w:sz="4" w:space="0" w:color="auto"/>
            </w:tcBorders>
            <w:vAlign w:val="center"/>
          </w:tcPr>
          <w:p w:rsidR="00A10CC7" w:rsidRDefault="003D563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结余</w:t>
            </w:r>
          </w:p>
        </w:tc>
      </w:tr>
      <w:tr w:rsidR="00A10CC7">
        <w:trPr>
          <w:trHeight w:val="624"/>
          <w:jc w:val="center"/>
        </w:trPr>
        <w:tc>
          <w:tcPr>
            <w:tcW w:w="1698" w:type="dxa"/>
            <w:gridSpan w:val="3"/>
            <w:vMerge/>
            <w:vAlign w:val="center"/>
          </w:tcPr>
          <w:p w:rsidR="00A10CC7" w:rsidRDefault="00A10CC7">
            <w:pPr>
              <w:spacing w:line="320" w:lineRule="exact"/>
              <w:jc w:val="center"/>
              <w:rPr>
                <w:rFonts w:eastAsia="仿宋_GB2312" w:cs="仿宋_GB2312"/>
                <w:sz w:val="24"/>
              </w:rPr>
            </w:pPr>
          </w:p>
        </w:tc>
        <w:tc>
          <w:tcPr>
            <w:tcW w:w="1080" w:type="dxa"/>
            <w:vMerge/>
            <w:tcBorders>
              <w:right w:val="single" w:sz="4" w:space="0" w:color="auto"/>
            </w:tcBorders>
            <w:vAlign w:val="center"/>
          </w:tcPr>
          <w:p w:rsidR="00A10CC7" w:rsidRDefault="00A10CC7">
            <w:pPr>
              <w:autoSpaceDN w:val="0"/>
              <w:spacing w:line="320" w:lineRule="exact"/>
              <w:jc w:val="center"/>
              <w:textAlignment w:val="center"/>
              <w:rPr>
                <w:rFonts w:eastAsia="仿宋_GB2312" w:cs="仿宋_GB2312"/>
                <w:sz w:val="24"/>
              </w:rPr>
            </w:pPr>
          </w:p>
        </w:tc>
        <w:tc>
          <w:tcPr>
            <w:tcW w:w="1355" w:type="dxa"/>
            <w:gridSpan w:val="2"/>
            <w:vMerge w:val="restart"/>
            <w:tcBorders>
              <w:top w:val="single" w:sz="4" w:space="0" w:color="auto"/>
              <w:left w:val="single" w:sz="4" w:space="0" w:color="auto"/>
            </w:tcBorders>
            <w:vAlign w:val="center"/>
          </w:tcPr>
          <w:p w:rsidR="00A10CC7" w:rsidRDefault="003D563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基本支出</w:t>
            </w:r>
          </w:p>
        </w:tc>
        <w:tc>
          <w:tcPr>
            <w:tcW w:w="3242" w:type="dxa"/>
            <w:gridSpan w:val="6"/>
            <w:tcBorders>
              <w:top w:val="single" w:sz="4" w:space="0" w:color="auto"/>
            </w:tcBorders>
            <w:vAlign w:val="center"/>
          </w:tcPr>
          <w:p w:rsidR="00A10CC7" w:rsidRDefault="003D563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其中：</w:t>
            </w:r>
          </w:p>
        </w:tc>
        <w:tc>
          <w:tcPr>
            <w:tcW w:w="1080" w:type="dxa"/>
            <w:vMerge w:val="restart"/>
            <w:tcBorders>
              <w:top w:val="single" w:sz="4" w:space="0" w:color="auto"/>
              <w:right w:val="single" w:sz="4" w:space="0" w:color="auto"/>
            </w:tcBorders>
            <w:vAlign w:val="center"/>
          </w:tcPr>
          <w:p w:rsidR="00A10CC7" w:rsidRDefault="003D563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项目支出</w:t>
            </w:r>
          </w:p>
        </w:tc>
        <w:tc>
          <w:tcPr>
            <w:tcW w:w="720" w:type="dxa"/>
            <w:gridSpan w:val="3"/>
            <w:vMerge w:val="restart"/>
            <w:tcBorders>
              <w:top w:val="single" w:sz="4" w:space="0" w:color="auto"/>
              <w:left w:val="single" w:sz="4" w:space="0" w:color="auto"/>
              <w:right w:val="single" w:sz="4" w:space="0" w:color="auto"/>
            </w:tcBorders>
            <w:vAlign w:val="center"/>
          </w:tcPr>
          <w:p w:rsidR="00A10CC7" w:rsidRDefault="003D563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当年结余</w:t>
            </w:r>
          </w:p>
        </w:tc>
        <w:tc>
          <w:tcPr>
            <w:tcW w:w="625" w:type="dxa"/>
            <w:vMerge w:val="restart"/>
            <w:tcBorders>
              <w:top w:val="single" w:sz="4" w:space="0" w:color="auto"/>
              <w:left w:val="single" w:sz="4" w:space="0" w:color="auto"/>
            </w:tcBorders>
            <w:vAlign w:val="center"/>
          </w:tcPr>
          <w:p w:rsidR="00A10CC7" w:rsidRDefault="003D563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累计结余</w:t>
            </w:r>
          </w:p>
        </w:tc>
      </w:tr>
      <w:tr w:rsidR="00A10CC7">
        <w:trPr>
          <w:trHeight w:val="624"/>
          <w:jc w:val="center"/>
        </w:trPr>
        <w:tc>
          <w:tcPr>
            <w:tcW w:w="1698" w:type="dxa"/>
            <w:gridSpan w:val="3"/>
            <w:vMerge/>
            <w:vAlign w:val="center"/>
          </w:tcPr>
          <w:p w:rsidR="00A10CC7" w:rsidRDefault="00A10CC7">
            <w:pPr>
              <w:spacing w:line="320" w:lineRule="exact"/>
              <w:jc w:val="center"/>
              <w:rPr>
                <w:rFonts w:eastAsia="仿宋_GB2312" w:cs="仿宋_GB2312"/>
                <w:sz w:val="24"/>
              </w:rPr>
            </w:pPr>
          </w:p>
        </w:tc>
        <w:tc>
          <w:tcPr>
            <w:tcW w:w="1080" w:type="dxa"/>
            <w:vMerge/>
            <w:tcBorders>
              <w:right w:val="single" w:sz="4" w:space="0" w:color="auto"/>
            </w:tcBorders>
            <w:vAlign w:val="center"/>
          </w:tcPr>
          <w:p w:rsidR="00A10CC7" w:rsidRDefault="00A10CC7">
            <w:pPr>
              <w:autoSpaceDN w:val="0"/>
              <w:spacing w:line="320" w:lineRule="exact"/>
              <w:jc w:val="center"/>
              <w:textAlignment w:val="center"/>
              <w:rPr>
                <w:rFonts w:eastAsia="仿宋_GB2312" w:cs="仿宋_GB2312"/>
                <w:sz w:val="24"/>
              </w:rPr>
            </w:pPr>
          </w:p>
        </w:tc>
        <w:tc>
          <w:tcPr>
            <w:tcW w:w="1355" w:type="dxa"/>
            <w:gridSpan w:val="2"/>
            <w:vMerge/>
            <w:tcBorders>
              <w:left w:val="single" w:sz="4" w:space="0" w:color="auto"/>
            </w:tcBorders>
            <w:vAlign w:val="center"/>
          </w:tcPr>
          <w:p w:rsidR="00A10CC7" w:rsidRDefault="00A10CC7">
            <w:pPr>
              <w:autoSpaceDN w:val="0"/>
              <w:spacing w:line="320" w:lineRule="exact"/>
              <w:jc w:val="center"/>
              <w:textAlignment w:val="center"/>
              <w:rPr>
                <w:rFonts w:eastAsia="仿宋_GB2312" w:cs="仿宋_GB2312"/>
                <w:sz w:val="24"/>
              </w:rPr>
            </w:pPr>
          </w:p>
        </w:tc>
        <w:tc>
          <w:tcPr>
            <w:tcW w:w="1082" w:type="dxa"/>
            <w:gridSpan w:val="2"/>
            <w:vAlign w:val="center"/>
          </w:tcPr>
          <w:p w:rsidR="00A10CC7" w:rsidRDefault="003D563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人员支出</w:t>
            </w:r>
          </w:p>
        </w:tc>
        <w:tc>
          <w:tcPr>
            <w:tcW w:w="2160" w:type="dxa"/>
            <w:gridSpan w:val="4"/>
            <w:vAlign w:val="center"/>
          </w:tcPr>
          <w:p w:rsidR="00A10CC7" w:rsidRDefault="003D563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公用支出</w:t>
            </w:r>
          </w:p>
        </w:tc>
        <w:tc>
          <w:tcPr>
            <w:tcW w:w="1080" w:type="dxa"/>
            <w:vMerge/>
            <w:tcBorders>
              <w:right w:val="single" w:sz="4" w:space="0" w:color="auto"/>
            </w:tcBorders>
            <w:vAlign w:val="center"/>
          </w:tcPr>
          <w:p w:rsidR="00A10CC7" w:rsidRDefault="00A10CC7">
            <w:pPr>
              <w:autoSpaceDN w:val="0"/>
              <w:spacing w:line="320" w:lineRule="exact"/>
              <w:jc w:val="center"/>
              <w:textAlignment w:val="center"/>
              <w:rPr>
                <w:rFonts w:eastAsia="仿宋_GB2312" w:cs="仿宋_GB2312"/>
                <w:sz w:val="24"/>
              </w:rPr>
            </w:pPr>
          </w:p>
        </w:tc>
        <w:tc>
          <w:tcPr>
            <w:tcW w:w="720" w:type="dxa"/>
            <w:gridSpan w:val="3"/>
            <w:vMerge/>
            <w:tcBorders>
              <w:left w:val="single" w:sz="4" w:space="0" w:color="auto"/>
              <w:right w:val="single" w:sz="4" w:space="0" w:color="auto"/>
            </w:tcBorders>
            <w:vAlign w:val="center"/>
          </w:tcPr>
          <w:p w:rsidR="00A10CC7" w:rsidRDefault="00A10CC7">
            <w:pPr>
              <w:autoSpaceDN w:val="0"/>
              <w:spacing w:line="320" w:lineRule="exact"/>
              <w:jc w:val="center"/>
              <w:textAlignment w:val="center"/>
              <w:rPr>
                <w:rFonts w:eastAsia="仿宋_GB2312" w:cs="仿宋_GB2312"/>
                <w:sz w:val="24"/>
              </w:rPr>
            </w:pPr>
          </w:p>
        </w:tc>
        <w:tc>
          <w:tcPr>
            <w:tcW w:w="625" w:type="dxa"/>
            <w:vMerge/>
            <w:tcBorders>
              <w:left w:val="single" w:sz="4" w:space="0" w:color="auto"/>
            </w:tcBorders>
            <w:vAlign w:val="center"/>
          </w:tcPr>
          <w:p w:rsidR="00A10CC7" w:rsidRDefault="00A10CC7">
            <w:pPr>
              <w:autoSpaceDN w:val="0"/>
              <w:spacing w:line="320" w:lineRule="exact"/>
              <w:jc w:val="center"/>
              <w:textAlignment w:val="center"/>
              <w:rPr>
                <w:rFonts w:eastAsia="仿宋_GB2312" w:cs="仿宋_GB2312"/>
                <w:sz w:val="24"/>
              </w:rPr>
            </w:pPr>
          </w:p>
        </w:tc>
      </w:tr>
      <w:tr w:rsidR="00A10CC7">
        <w:trPr>
          <w:trHeight w:val="877"/>
          <w:jc w:val="center"/>
        </w:trPr>
        <w:tc>
          <w:tcPr>
            <w:tcW w:w="1698" w:type="dxa"/>
            <w:gridSpan w:val="3"/>
            <w:vAlign w:val="center"/>
          </w:tcPr>
          <w:p w:rsidR="00A10CC7" w:rsidRDefault="003D563D">
            <w:pPr>
              <w:spacing w:line="320" w:lineRule="exact"/>
              <w:jc w:val="left"/>
              <w:rPr>
                <w:rFonts w:eastAsia="仿宋_GB2312" w:cs="仿宋_GB2312"/>
                <w:sz w:val="24"/>
              </w:rPr>
            </w:pPr>
            <w:r>
              <w:rPr>
                <w:rFonts w:eastAsia="仿宋_GB2312" w:cs="仿宋_GB2312" w:hint="eastAsia"/>
                <w:sz w:val="24"/>
              </w:rPr>
              <w:t>吉首监狱</w:t>
            </w:r>
          </w:p>
        </w:tc>
        <w:tc>
          <w:tcPr>
            <w:tcW w:w="1080" w:type="dxa"/>
            <w:tcBorders>
              <w:right w:val="single" w:sz="4" w:space="0" w:color="auto"/>
            </w:tcBorders>
            <w:vAlign w:val="center"/>
          </w:tcPr>
          <w:p w:rsidR="00A10CC7" w:rsidRDefault="003D563D">
            <w:pPr>
              <w:autoSpaceDN w:val="0"/>
              <w:spacing w:line="320" w:lineRule="exact"/>
              <w:jc w:val="center"/>
              <w:textAlignment w:val="center"/>
              <w:rPr>
                <w:rFonts w:eastAsia="仿宋_GB2312" w:cs="仿宋_GB2312"/>
                <w:sz w:val="24"/>
              </w:rPr>
            </w:pPr>
            <w:r>
              <w:rPr>
                <w:rFonts w:eastAsia="仿宋_GB2312" w:cs="仿宋_GB2312" w:hint="eastAsia"/>
                <w:sz w:val="24"/>
              </w:rPr>
              <w:t>9712</w:t>
            </w:r>
          </w:p>
        </w:tc>
        <w:tc>
          <w:tcPr>
            <w:tcW w:w="1355" w:type="dxa"/>
            <w:gridSpan w:val="2"/>
            <w:tcBorders>
              <w:left w:val="single" w:sz="4" w:space="0" w:color="auto"/>
            </w:tcBorders>
            <w:vAlign w:val="center"/>
          </w:tcPr>
          <w:p w:rsidR="00A10CC7" w:rsidRDefault="003D563D">
            <w:pPr>
              <w:autoSpaceDN w:val="0"/>
              <w:spacing w:line="320" w:lineRule="exact"/>
              <w:jc w:val="center"/>
              <w:textAlignment w:val="center"/>
              <w:rPr>
                <w:rFonts w:eastAsia="仿宋_GB2312" w:cs="仿宋_GB2312"/>
                <w:sz w:val="24"/>
              </w:rPr>
            </w:pPr>
            <w:r>
              <w:rPr>
                <w:rFonts w:eastAsia="仿宋_GB2312" w:cs="仿宋_GB2312" w:hint="eastAsia"/>
                <w:sz w:val="24"/>
              </w:rPr>
              <w:t>7028</w:t>
            </w:r>
          </w:p>
        </w:tc>
        <w:tc>
          <w:tcPr>
            <w:tcW w:w="1082" w:type="dxa"/>
            <w:gridSpan w:val="2"/>
            <w:vAlign w:val="center"/>
          </w:tcPr>
          <w:p w:rsidR="00A10CC7" w:rsidRDefault="003D563D">
            <w:pPr>
              <w:autoSpaceDN w:val="0"/>
              <w:spacing w:line="320" w:lineRule="exact"/>
              <w:jc w:val="center"/>
              <w:textAlignment w:val="center"/>
              <w:rPr>
                <w:rFonts w:eastAsia="仿宋_GB2312" w:cs="仿宋_GB2312"/>
                <w:sz w:val="24"/>
              </w:rPr>
            </w:pPr>
            <w:r>
              <w:rPr>
                <w:rFonts w:eastAsia="仿宋_GB2312" w:cs="仿宋_GB2312" w:hint="eastAsia"/>
                <w:sz w:val="24"/>
              </w:rPr>
              <w:t>5977.4</w:t>
            </w:r>
          </w:p>
        </w:tc>
        <w:tc>
          <w:tcPr>
            <w:tcW w:w="2160" w:type="dxa"/>
            <w:gridSpan w:val="4"/>
            <w:vAlign w:val="center"/>
          </w:tcPr>
          <w:p w:rsidR="00A10CC7" w:rsidRDefault="003D563D">
            <w:pPr>
              <w:autoSpaceDN w:val="0"/>
              <w:spacing w:line="320" w:lineRule="exact"/>
              <w:jc w:val="center"/>
              <w:textAlignment w:val="center"/>
              <w:rPr>
                <w:rFonts w:eastAsia="仿宋_GB2312" w:cs="仿宋_GB2312"/>
                <w:sz w:val="24"/>
              </w:rPr>
            </w:pPr>
            <w:r>
              <w:rPr>
                <w:rFonts w:eastAsia="仿宋_GB2312" w:cs="仿宋_GB2312" w:hint="eastAsia"/>
                <w:sz w:val="24"/>
              </w:rPr>
              <w:t>1050.6</w:t>
            </w:r>
          </w:p>
        </w:tc>
        <w:tc>
          <w:tcPr>
            <w:tcW w:w="1080" w:type="dxa"/>
            <w:vAlign w:val="center"/>
          </w:tcPr>
          <w:p w:rsidR="00A10CC7" w:rsidRDefault="003D563D">
            <w:pPr>
              <w:autoSpaceDN w:val="0"/>
              <w:spacing w:line="320" w:lineRule="exact"/>
              <w:jc w:val="center"/>
              <w:textAlignment w:val="center"/>
              <w:rPr>
                <w:rFonts w:eastAsia="仿宋_GB2312" w:cs="仿宋_GB2312"/>
                <w:sz w:val="24"/>
              </w:rPr>
            </w:pPr>
            <w:r>
              <w:rPr>
                <w:rFonts w:eastAsia="仿宋_GB2312" w:cs="仿宋_GB2312" w:hint="eastAsia"/>
                <w:sz w:val="24"/>
              </w:rPr>
              <w:t>2684</w:t>
            </w:r>
          </w:p>
        </w:tc>
        <w:tc>
          <w:tcPr>
            <w:tcW w:w="720" w:type="dxa"/>
            <w:gridSpan w:val="3"/>
            <w:tcBorders>
              <w:right w:val="single" w:sz="4" w:space="0" w:color="auto"/>
            </w:tcBorders>
            <w:vAlign w:val="center"/>
          </w:tcPr>
          <w:p w:rsidR="00A10CC7" w:rsidRDefault="003D563D">
            <w:pPr>
              <w:autoSpaceDN w:val="0"/>
              <w:spacing w:line="320" w:lineRule="exact"/>
              <w:jc w:val="center"/>
              <w:textAlignment w:val="center"/>
              <w:rPr>
                <w:rFonts w:eastAsia="仿宋_GB2312" w:cs="仿宋_GB2312"/>
                <w:sz w:val="24"/>
              </w:rPr>
            </w:pPr>
            <w:r>
              <w:rPr>
                <w:rFonts w:eastAsia="仿宋_GB2312" w:cs="仿宋_GB2312" w:hint="eastAsia"/>
                <w:sz w:val="24"/>
              </w:rPr>
              <w:t>43</w:t>
            </w:r>
          </w:p>
        </w:tc>
        <w:tc>
          <w:tcPr>
            <w:tcW w:w="625" w:type="dxa"/>
            <w:tcBorders>
              <w:left w:val="single" w:sz="4" w:space="0" w:color="auto"/>
            </w:tcBorders>
            <w:vAlign w:val="center"/>
          </w:tcPr>
          <w:p w:rsidR="00A10CC7" w:rsidRDefault="003D563D">
            <w:pPr>
              <w:autoSpaceDN w:val="0"/>
              <w:spacing w:line="320" w:lineRule="exact"/>
              <w:jc w:val="center"/>
              <w:textAlignment w:val="center"/>
              <w:rPr>
                <w:rFonts w:eastAsia="仿宋_GB2312" w:cs="仿宋_GB2312"/>
                <w:sz w:val="24"/>
              </w:rPr>
            </w:pPr>
            <w:r>
              <w:rPr>
                <w:rFonts w:eastAsia="仿宋_GB2312" w:cs="仿宋_GB2312" w:hint="eastAsia"/>
                <w:sz w:val="24"/>
              </w:rPr>
              <w:t>2621</w:t>
            </w:r>
          </w:p>
        </w:tc>
      </w:tr>
      <w:tr w:rsidR="00A10CC7">
        <w:trPr>
          <w:trHeight w:val="624"/>
          <w:jc w:val="center"/>
        </w:trPr>
        <w:tc>
          <w:tcPr>
            <w:tcW w:w="1698" w:type="dxa"/>
            <w:gridSpan w:val="3"/>
            <w:vAlign w:val="center"/>
          </w:tcPr>
          <w:p w:rsidR="00A10CC7" w:rsidRDefault="00A10CC7">
            <w:pPr>
              <w:spacing w:line="320" w:lineRule="exact"/>
              <w:jc w:val="left"/>
              <w:rPr>
                <w:rFonts w:eastAsia="仿宋_GB2312" w:cs="仿宋_GB2312"/>
                <w:sz w:val="24"/>
              </w:rPr>
            </w:pPr>
          </w:p>
        </w:tc>
        <w:tc>
          <w:tcPr>
            <w:tcW w:w="1080" w:type="dxa"/>
            <w:tcBorders>
              <w:right w:val="single" w:sz="4" w:space="0" w:color="auto"/>
            </w:tcBorders>
            <w:vAlign w:val="center"/>
          </w:tcPr>
          <w:p w:rsidR="00A10CC7" w:rsidRDefault="00A10CC7">
            <w:pPr>
              <w:autoSpaceDN w:val="0"/>
              <w:spacing w:line="320" w:lineRule="exact"/>
              <w:jc w:val="center"/>
              <w:textAlignment w:val="center"/>
              <w:rPr>
                <w:rFonts w:eastAsia="仿宋_GB2312" w:cs="仿宋_GB2312"/>
                <w:sz w:val="24"/>
              </w:rPr>
            </w:pPr>
          </w:p>
        </w:tc>
        <w:tc>
          <w:tcPr>
            <w:tcW w:w="1355" w:type="dxa"/>
            <w:gridSpan w:val="2"/>
            <w:tcBorders>
              <w:left w:val="single" w:sz="4" w:space="0" w:color="auto"/>
            </w:tcBorders>
            <w:vAlign w:val="center"/>
          </w:tcPr>
          <w:p w:rsidR="00A10CC7" w:rsidRDefault="00A10CC7">
            <w:pPr>
              <w:autoSpaceDN w:val="0"/>
              <w:spacing w:line="320" w:lineRule="exact"/>
              <w:jc w:val="center"/>
              <w:textAlignment w:val="center"/>
              <w:rPr>
                <w:rFonts w:eastAsia="仿宋_GB2312" w:cs="仿宋_GB2312"/>
                <w:sz w:val="24"/>
              </w:rPr>
            </w:pPr>
          </w:p>
        </w:tc>
        <w:tc>
          <w:tcPr>
            <w:tcW w:w="1082" w:type="dxa"/>
            <w:gridSpan w:val="2"/>
            <w:vAlign w:val="center"/>
          </w:tcPr>
          <w:p w:rsidR="00A10CC7" w:rsidRDefault="00A10CC7">
            <w:pPr>
              <w:autoSpaceDN w:val="0"/>
              <w:spacing w:line="320" w:lineRule="exact"/>
              <w:jc w:val="center"/>
              <w:textAlignment w:val="center"/>
              <w:rPr>
                <w:rFonts w:eastAsia="仿宋_GB2312" w:cs="仿宋_GB2312"/>
                <w:sz w:val="24"/>
              </w:rPr>
            </w:pPr>
          </w:p>
        </w:tc>
        <w:tc>
          <w:tcPr>
            <w:tcW w:w="2160" w:type="dxa"/>
            <w:gridSpan w:val="4"/>
            <w:vAlign w:val="center"/>
          </w:tcPr>
          <w:p w:rsidR="00A10CC7" w:rsidRDefault="00A10CC7">
            <w:pPr>
              <w:autoSpaceDN w:val="0"/>
              <w:spacing w:line="320" w:lineRule="exact"/>
              <w:jc w:val="center"/>
              <w:textAlignment w:val="center"/>
              <w:rPr>
                <w:rFonts w:eastAsia="仿宋_GB2312" w:cs="仿宋_GB2312"/>
                <w:sz w:val="24"/>
              </w:rPr>
            </w:pPr>
          </w:p>
        </w:tc>
        <w:tc>
          <w:tcPr>
            <w:tcW w:w="1080" w:type="dxa"/>
            <w:vAlign w:val="center"/>
          </w:tcPr>
          <w:p w:rsidR="00A10CC7" w:rsidRDefault="00A10CC7">
            <w:pPr>
              <w:autoSpaceDN w:val="0"/>
              <w:spacing w:line="320" w:lineRule="exact"/>
              <w:jc w:val="center"/>
              <w:textAlignment w:val="center"/>
              <w:rPr>
                <w:rFonts w:eastAsia="仿宋_GB2312" w:cs="仿宋_GB2312"/>
                <w:sz w:val="24"/>
              </w:rPr>
            </w:pPr>
          </w:p>
        </w:tc>
        <w:tc>
          <w:tcPr>
            <w:tcW w:w="720" w:type="dxa"/>
            <w:gridSpan w:val="3"/>
            <w:tcBorders>
              <w:right w:val="single" w:sz="4" w:space="0" w:color="auto"/>
            </w:tcBorders>
            <w:vAlign w:val="center"/>
          </w:tcPr>
          <w:p w:rsidR="00A10CC7" w:rsidRDefault="00A10CC7">
            <w:pPr>
              <w:autoSpaceDN w:val="0"/>
              <w:spacing w:line="320" w:lineRule="exact"/>
              <w:jc w:val="center"/>
              <w:textAlignment w:val="center"/>
              <w:rPr>
                <w:rFonts w:eastAsia="仿宋_GB2312" w:cs="仿宋_GB2312"/>
                <w:sz w:val="24"/>
              </w:rPr>
            </w:pPr>
          </w:p>
        </w:tc>
        <w:tc>
          <w:tcPr>
            <w:tcW w:w="625" w:type="dxa"/>
            <w:tcBorders>
              <w:left w:val="single" w:sz="4" w:space="0" w:color="auto"/>
            </w:tcBorders>
            <w:vAlign w:val="center"/>
          </w:tcPr>
          <w:p w:rsidR="00A10CC7" w:rsidRDefault="00A10CC7">
            <w:pPr>
              <w:autoSpaceDN w:val="0"/>
              <w:spacing w:line="320" w:lineRule="exact"/>
              <w:jc w:val="center"/>
              <w:textAlignment w:val="center"/>
              <w:rPr>
                <w:rFonts w:eastAsia="仿宋_GB2312" w:cs="仿宋_GB2312"/>
                <w:sz w:val="24"/>
              </w:rPr>
            </w:pPr>
          </w:p>
        </w:tc>
      </w:tr>
      <w:tr w:rsidR="00A10CC7">
        <w:trPr>
          <w:trHeight w:val="624"/>
          <w:jc w:val="center"/>
        </w:trPr>
        <w:tc>
          <w:tcPr>
            <w:tcW w:w="1698" w:type="dxa"/>
            <w:gridSpan w:val="3"/>
            <w:vMerge w:val="restart"/>
            <w:vAlign w:val="center"/>
          </w:tcPr>
          <w:p w:rsidR="00A10CC7" w:rsidRDefault="003D563D">
            <w:pPr>
              <w:spacing w:line="320" w:lineRule="exact"/>
              <w:jc w:val="center"/>
              <w:rPr>
                <w:rFonts w:eastAsia="仿宋_GB2312" w:cs="仿宋_GB2312"/>
                <w:sz w:val="24"/>
              </w:rPr>
            </w:pPr>
            <w:r>
              <w:rPr>
                <w:rFonts w:eastAsia="仿宋_GB2312" w:hAnsi="仿宋_GB2312" w:cs="仿宋_GB2312" w:hint="eastAsia"/>
                <w:sz w:val="24"/>
              </w:rPr>
              <w:t>机构名称</w:t>
            </w:r>
          </w:p>
        </w:tc>
        <w:tc>
          <w:tcPr>
            <w:tcW w:w="1080" w:type="dxa"/>
            <w:vMerge w:val="restart"/>
            <w:tcBorders>
              <w:right w:val="single" w:sz="4" w:space="0" w:color="auto"/>
            </w:tcBorders>
            <w:vAlign w:val="center"/>
          </w:tcPr>
          <w:p w:rsidR="00A10CC7" w:rsidRDefault="003D563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三公经费</w:t>
            </w:r>
          </w:p>
          <w:p w:rsidR="00A10CC7" w:rsidRDefault="003D563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合计</w:t>
            </w:r>
          </w:p>
        </w:tc>
        <w:tc>
          <w:tcPr>
            <w:tcW w:w="7022" w:type="dxa"/>
            <w:gridSpan w:val="13"/>
            <w:tcBorders>
              <w:left w:val="single" w:sz="4" w:space="0" w:color="auto"/>
            </w:tcBorders>
            <w:vAlign w:val="center"/>
          </w:tcPr>
          <w:p w:rsidR="00A10CC7" w:rsidRDefault="003D563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其中：</w:t>
            </w:r>
          </w:p>
        </w:tc>
      </w:tr>
      <w:tr w:rsidR="00A10CC7">
        <w:trPr>
          <w:trHeight w:val="624"/>
          <w:jc w:val="center"/>
        </w:trPr>
        <w:tc>
          <w:tcPr>
            <w:tcW w:w="1698" w:type="dxa"/>
            <w:gridSpan w:val="3"/>
            <w:vMerge/>
            <w:vAlign w:val="center"/>
          </w:tcPr>
          <w:p w:rsidR="00A10CC7" w:rsidRDefault="00A10CC7">
            <w:pPr>
              <w:spacing w:line="320" w:lineRule="exact"/>
              <w:jc w:val="center"/>
              <w:rPr>
                <w:rFonts w:eastAsia="仿宋_GB2312" w:cs="仿宋_GB2312"/>
                <w:sz w:val="24"/>
              </w:rPr>
            </w:pPr>
          </w:p>
        </w:tc>
        <w:tc>
          <w:tcPr>
            <w:tcW w:w="1080" w:type="dxa"/>
            <w:vMerge/>
            <w:tcBorders>
              <w:right w:val="single" w:sz="4" w:space="0" w:color="auto"/>
            </w:tcBorders>
            <w:vAlign w:val="center"/>
          </w:tcPr>
          <w:p w:rsidR="00A10CC7" w:rsidRDefault="00A10CC7">
            <w:pPr>
              <w:autoSpaceDN w:val="0"/>
              <w:spacing w:line="320" w:lineRule="exact"/>
              <w:jc w:val="center"/>
              <w:textAlignment w:val="center"/>
              <w:rPr>
                <w:rFonts w:eastAsia="仿宋_GB2312" w:cs="仿宋_GB2312"/>
                <w:sz w:val="24"/>
              </w:rPr>
            </w:pPr>
          </w:p>
        </w:tc>
        <w:tc>
          <w:tcPr>
            <w:tcW w:w="1355" w:type="dxa"/>
            <w:gridSpan w:val="2"/>
            <w:tcBorders>
              <w:left w:val="single" w:sz="4" w:space="0" w:color="auto"/>
            </w:tcBorders>
            <w:vAlign w:val="center"/>
          </w:tcPr>
          <w:p w:rsidR="00A10CC7" w:rsidRDefault="003D563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公务接待费</w:t>
            </w:r>
          </w:p>
        </w:tc>
        <w:tc>
          <w:tcPr>
            <w:tcW w:w="1082" w:type="dxa"/>
            <w:gridSpan w:val="2"/>
            <w:vAlign w:val="center"/>
          </w:tcPr>
          <w:p w:rsidR="00A10CC7" w:rsidRDefault="003D563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公务用车运维费</w:t>
            </w:r>
          </w:p>
        </w:tc>
        <w:tc>
          <w:tcPr>
            <w:tcW w:w="2160" w:type="dxa"/>
            <w:gridSpan w:val="4"/>
            <w:vAlign w:val="center"/>
          </w:tcPr>
          <w:p w:rsidR="00A10CC7" w:rsidRDefault="003D563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公务用车购置费</w:t>
            </w:r>
          </w:p>
        </w:tc>
        <w:tc>
          <w:tcPr>
            <w:tcW w:w="2425" w:type="dxa"/>
            <w:gridSpan w:val="5"/>
            <w:vAlign w:val="center"/>
          </w:tcPr>
          <w:p w:rsidR="00A10CC7" w:rsidRDefault="003D563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因公出国出</w:t>
            </w:r>
            <w:r>
              <w:rPr>
                <w:rFonts w:ascii="宋体" w:hAnsi="宋体" w:cs="宋体" w:hint="eastAsia"/>
                <w:sz w:val="24"/>
              </w:rPr>
              <w:t>境</w:t>
            </w:r>
            <w:r>
              <w:rPr>
                <w:rFonts w:eastAsia="仿宋_GB2312" w:hAnsi="仿宋_GB2312" w:cs="仿宋_GB2312" w:hint="eastAsia"/>
                <w:sz w:val="24"/>
              </w:rPr>
              <w:t>费</w:t>
            </w:r>
          </w:p>
        </w:tc>
      </w:tr>
      <w:tr w:rsidR="00A10CC7">
        <w:trPr>
          <w:trHeight w:val="858"/>
          <w:jc w:val="center"/>
        </w:trPr>
        <w:tc>
          <w:tcPr>
            <w:tcW w:w="1698" w:type="dxa"/>
            <w:gridSpan w:val="3"/>
            <w:vAlign w:val="center"/>
          </w:tcPr>
          <w:p w:rsidR="00A10CC7" w:rsidRDefault="003D563D">
            <w:pPr>
              <w:spacing w:line="320" w:lineRule="exact"/>
              <w:jc w:val="left"/>
              <w:rPr>
                <w:rFonts w:eastAsia="仿宋_GB2312" w:cs="仿宋_GB2312"/>
                <w:sz w:val="24"/>
              </w:rPr>
            </w:pPr>
            <w:r>
              <w:rPr>
                <w:rFonts w:eastAsia="仿宋_GB2312" w:cs="仿宋_GB2312" w:hint="eastAsia"/>
                <w:sz w:val="24"/>
              </w:rPr>
              <w:t>吉首监狱</w:t>
            </w:r>
          </w:p>
        </w:tc>
        <w:tc>
          <w:tcPr>
            <w:tcW w:w="1080" w:type="dxa"/>
            <w:tcBorders>
              <w:right w:val="single" w:sz="4" w:space="0" w:color="auto"/>
            </w:tcBorders>
            <w:vAlign w:val="center"/>
          </w:tcPr>
          <w:p w:rsidR="00A10CC7" w:rsidRDefault="003D563D">
            <w:pPr>
              <w:autoSpaceDN w:val="0"/>
              <w:spacing w:line="320" w:lineRule="exact"/>
              <w:jc w:val="center"/>
              <w:textAlignment w:val="center"/>
              <w:rPr>
                <w:rFonts w:eastAsia="仿宋_GB2312" w:cs="仿宋_GB2312"/>
                <w:sz w:val="24"/>
              </w:rPr>
            </w:pPr>
            <w:r>
              <w:rPr>
                <w:rFonts w:eastAsia="仿宋_GB2312" w:cs="仿宋_GB2312" w:hint="eastAsia"/>
                <w:sz w:val="24"/>
              </w:rPr>
              <w:t>22.29</w:t>
            </w:r>
          </w:p>
        </w:tc>
        <w:tc>
          <w:tcPr>
            <w:tcW w:w="1355" w:type="dxa"/>
            <w:gridSpan w:val="2"/>
            <w:tcBorders>
              <w:left w:val="single" w:sz="4" w:space="0" w:color="auto"/>
            </w:tcBorders>
            <w:vAlign w:val="center"/>
          </w:tcPr>
          <w:p w:rsidR="00A10CC7" w:rsidRDefault="003D563D">
            <w:pPr>
              <w:autoSpaceDN w:val="0"/>
              <w:spacing w:line="320" w:lineRule="exact"/>
              <w:jc w:val="center"/>
              <w:textAlignment w:val="center"/>
              <w:rPr>
                <w:rFonts w:eastAsia="仿宋_GB2312" w:cs="仿宋_GB2312"/>
                <w:sz w:val="24"/>
              </w:rPr>
            </w:pPr>
            <w:r>
              <w:rPr>
                <w:rFonts w:eastAsia="仿宋_GB2312" w:cs="仿宋_GB2312" w:hint="eastAsia"/>
                <w:sz w:val="24"/>
              </w:rPr>
              <w:t>2.33</w:t>
            </w:r>
          </w:p>
        </w:tc>
        <w:tc>
          <w:tcPr>
            <w:tcW w:w="1082" w:type="dxa"/>
            <w:gridSpan w:val="2"/>
            <w:vAlign w:val="center"/>
          </w:tcPr>
          <w:p w:rsidR="00A10CC7" w:rsidRDefault="003D563D">
            <w:pPr>
              <w:autoSpaceDN w:val="0"/>
              <w:spacing w:line="320" w:lineRule="exact"/>
              <w:jc w:val="center"/>
              <w:textAlignment w:val="center"/>
              <w:rPr>
                <w:rFonts w:eastAsia="仿宋_GB2312" w:cs="仿宋_GB2312"/>
                <w:sz w:val="24"/>
              </w:rPr>
            </w:pPr>
            <w:r>
              <w:rPr>
                <w:rFonts w:eastAsia="仿宋_GB2312" w:cs="仿宋_GB2312" w:hint="eastAsia"/>
                <w:sz w:val="24"/>
              </w:rPr>
              <w:t>19.96</w:t>
            </w:r>
          </w:p>
        </w:tc>
        <w:tc>
          <w:tcPr>
            <w:tcW w:w="2160" w:type="dxa"/>
            <w:gridSpan w:val="4"/>
            <w:vAlign w:val="center"/>
          </w:tcPr>
          <w:p w:rsidR="00A10CC7" w:rsidRDefault="00A10CC7">
            <w:pPr>
              <w:autoSpaceDN w:val="0"/>
              <w:spacing w:line="320" w:lineRule="exact"/>
              <w:jc w:val="center"/>
              <w:textAlignment w:val="center"/>
              <w:rPr>
                <w:rFonts w:eastAsia="仿宋_GB2312" w:cs="仿宋_GB2312"/>
                <w:sz w:val="24"/>
              </w:rPr>
            </w:pPr>
          </w:p>
        </w:tc>
        <w:tc>
          <w:tcPr>
            <w:tcW w:w="2425" w:type="dxa"/>
            <w:gridSpan w:val="5"/>
            <w:vAlign w:val="center"/>
          </w:tcPr>
          <w:p w:rsidR="00A10CC7" w:rsidRDefault="00A10CC7">
            <w:pPr>
              <w:autoSpaceDN w:val="0"/>
              <w:spacing w:line="320" w:lineRule="exact"/>
              <w:jc w:val="center"/>
              <w:textAlignment w:val="center"/>
              <w:rPr>
                <w:rFonts w:eastAsia="仿宋_GB2312" w:cs="仿宋_GB2312"/>
                <w:sz w:val="24"/>
              </w:rPr>
            </w:pPr>
          </w:p>
        </w:tc>
      </w:tr>
      <w:tr w:rsidR="00A10CC7">
        <w:trPr>
          <w:trHeight w:val="624"/>
          <w:jc w:val="center"/>
        </w:trPr>
        <w:tc>
          <w:tcPr>
            <w:tcW w:w="1698" w:type="dxa"/>
            <w:gridSpan w:val="3"/>
            <w:vAlign w:val="center"/>
          </w:tcPr>
          <w:p w:rsidR="00A10CC7" w:rsidRDefault="00A10CC7">
            <w:pPr>
              <w:spacing w:line="320" w:lineRule="exact"/>
              <w:jc w:val="left"/>
              <w:rPr>
                <w:rFonts w:eastAsia="仿宋_GB2312" w:cs="仿宋_GB2312"/>
                <w:sz w:val="24"/>
              </w:rPr>
            </w:pPr>
          </w:p>
        </w:tc>
        <w:tc>
          <w:tcPr>
            <w:tcW w:w="1080" w:type="dxa"/>
            <w:tcBorders>
              <w:right w:val="single" w:sz="4" w:space="0" w:color="auto"/>
            </w:tcBorders>
            <w:vAlign w:val="center"/>
          </w:tcPr>
          <w:p w:rsidR="00A10CC7" w:rsidRDefault="00A10CC7">
            <w:pPr>
              <w:autoSpaceDN w:val="0"/>
              <w:spacing w:line="320" w:lineRule="exact"/>
              <w:jc w:val="center"/>
              <w:textAlignment w:val="center"/>
              <w:rPr>
                <w:rFonts w:eastAsia="仿宋_GB2312" w:cs="仿宋_GB2312"/>
                <w:sz w:val="24"/>
              </w:rPr>
            </w:pPr>
          </w:p>
        </w:tc>
        <w:tc>
          <w:tcPr>
            <w:tcW w:w="1355" w:type="dxa"/>
            <w:gridSpan w:val="2"/>
            <w:tcBorders>
              <w:left w:val="single" w:sz="4" w:space="0" w:color="auto"/>
            </w:tcBorders>
            <w:vAlign w:val="center"/>
          </w:tcPr>
          <w:p w:rsidR="00A10CC7" w:rsidRDefault="00A10CC7">
            <w:pPr>
              <w:autoSpaceDN w:val="0"/>
              <w:spacing w:line="320" w:lineRule="exact"/>
              <w:jc w:val="center"/>
              <w:textAlignment w:val="center"/>
              <w:rPr>
                <w:rFonts w:eastAsia="仿宋_GB2312" w:cs="仿宋_GB2312"/>
                <w:sz w:val="24"/>
              </w:rPr>
            </w:pPr>
          </w:p>
        </w:tc>
        <w:tc>
          <w:tcPr>
            <w:tcW w:w="1082" w:type="dxa"/>
            <w:gridSpan w:val="2"/>
            <w:vAlign w:val="center"/>
          </w:tcPr>
          <w:p w:rsidR="00A10CC7" w:rsidRDefault="00A10CC7">
            <w:pPr>
              <w:autoSpaceDN w:val="0"/>
              <w:spacing w:line="320" w:lineRule="exact"/>
              <w:jc w:val="center"/>
              <w:textAlignment w:val="center"/>
              <w:rPr>
                <w:rFonts w:eastAsia="仿宋_GB2312" w:cs="仿宋_GB2312"/>
                <w:sz w:val="24"/>
              </w:rPr>
            </w:pPr>
          </w:p>
        </w:tc>
        <w:tc>
          <w:tcPr>
            <w:tcW w:w="2160" w:type="dxa"/>
            <w:gridSpan w:val="4"/>
            <w:vAlign w:val="center"/>
          </w:tcPr>
          <w:p w:rsidR="00A10CC7" w:rsidRDefault="00A10CC7">
            <w:pPr>
              <w:autoSpaceDN w:val="0"/>
              <w:spacing w:line="320" w:lineRule="exact"/>
              <w:jc w:val="center"/>
              <w:textAlignment w:val="center"/>
              <w:rPr>
                <w:rFonts w:eastAsia="仿宋_GB2312" w:cs="仿宋_GB2312"/>
                <w:sz w:val="24"/>
              </w:rPr>
            </w:pPr>
          </w:p>
        </w:tc>
        <w:tc>
          <w:tcPr>
            <w:tcW w:w="2425" w:type="dxa"/>
            <w:gridSpan w:val="5"/>
            <w:vAlign w:val="center"/>
          </w:tcPr>
          <w:p w:rsidR="00A10CC7" w:rsidRDefault="00A10CC7">
            <w:pPr>
              <w:autoSpaceDN w:val="0"/>
              <w:spacing w:line="320" w:lineRule="exact"/>
              <w:jc w:val="center"/>
              <w:textAlignment w:val="center"/>
              <w:rPr>
                <w:rFonts w:eastAsia="仿宋_GB2312" w:cs="仿宋_GB2312"/>
                <w:sz w:val="24"/>
              </w:rPr>
            </w:pPr>
          </w:p>
        </w:tc>
      </w:tr>
      <w:tr w:rsidR="00A10CC7">
        <w:trPr>
          <w:trHeight w:val="624"/>
          <w:jc w:val="center"/>
        </w:trPr>
        <w:tc>
          <w:tcPr>
            <w:tcW w:w="1698" w:type="dxa"/>
            <w:gridSpan w:val="3"/>
            <w:vMerge w:val="restart"/>
            <w:vAlign w:val="center"/>
          </w:tcPr>
          <w:p w:rsidR="00A10CC7" w:rsidRDefault="003D563D">
            <w:pPr>
              <w:spacing w:line="320" w:lineRule="exact"/>
              <w:jc w:val="center"/>
              <w:rPr>
                <w:rFonts w:eastAsia="仿宋_GB2312" w:cs="仿宋_GB2312"/>
                <w:sz w:val="24"/>
              </w:rPr>
            </w:pPr>
            <w:r>
              <w:rPr>
                <w:rFonts w:eastAsia="仿宋_GB2312" w:hAnsi="仿宋_GB2312" w:cs="仿宋_GB2312" w:hint="eastAsia"/>
                <w:sz w:val="24"/>
              </w:rPr>
              <w:t>机构名称</w:t>
            </w:r>
          </w:p>
        </w:tc>
        <w:tc>
          <w:tcPr>
            <w:tcW w:w="1080" w:type="dxa"/>
            <w:vMerge w:val="restart"/>
            <w:tcBorders>
              <w:right w:val="single" w:sz="4" w:space="0" w:color="auto"/>
            </w:tcBorders>
            <w:vAlign w:val="center"/>
          </w:tcPr>
          <w:p w:rsidR="00A10CC7" w:rsidRDefault="003D563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固定资产</w:t>
            </w:r>
          </w:p>
          <w:p w:rsidR="00A10CC7" w:rsidRDefault="003D563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合计</w:t>
            </w:r>
          </w:p>
        </w:tc>
        <w:tc>
          <w:tcPr>
            <w:tcW w:w="6081" w:type="dxa"/>
            <w:gridSpan w:val="11"/>
            <w:tcBorders>
              <w:left w:val="single" w:sz="4" w:space="0" w:color="auto"/>
              <w:right w:val="single" w:sz="4" w:space="0" w:color="auto"/>
            </w:tcBorders>
            <w:vAlign w:val="center"/>
          </w:tcPr>
          <w:p w:rsidR="00A10CC7" w:rsidRDefault="003D563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其中：</w:t>
            </w:r>
          </w:p>
        </w:tc>
        <w:tc>
          <w:tcPr>
            <w:tcW w:w="941" w:type="dxa"/>
            <w:gridSpan w:val="2"/>
            <w:vMerge w:val="restart"/>
            <w:tcBorders>
              <w:left w:val="single" w:sz="4" w:space="0" w:color="auto"/>
            </w:tcBorders>
            <w:vAlign w:val="center"/>
          </w:tcPr>
          <w:p w:rsidR="00A10CC7" w:rsidRDefault="003D563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其他</w:t>
            </w:r>
          </w:p>
        </w:tc>
      </w:tr>
      <w:tr w:rsidR="00A10CC7">
        <w:trPr>
          <w:trHeight w:val="624"/>
          <w:jc w:val="center"/>
        </w:trPr>
        <w:tc>
          <w:tcPr>
            <w:tcW w:w="1698" w:type="dxa"/>
            <w:gridSpan w:val="3"/>
            <w:vMerge/>
            <w:vAlign w:val="center"/>
          </w:tcPr>
          <w:p w:rsidR="00A10CC7" w:rsidRDefault="00A10CC7">
            <w:pPr>
              <w:spacing w:line="320" w:lineRule="exact"/>
              <w:jc w:val="center"/>
              <w:rPr>
                <w:rFonts w:eastAsia="仿宋_GB2312" w:cs="仿宋_GB2312"/>
                <w:sz w:val="24"/>
              </w:rPr>
            </w:pPr>
          </w:p>
        </w:tc>
        <w:tc>
          <w:tcPr>
            <w:tcW w:w="1080" w:type="dxa"/>
            <w:vMerge/>
            <w:tcBorders>
              <w:right w:val="single" w:sz="4" w:space="0" w:color="auto"/>
            </w:tcBorders>
            <w:vAlign w:val="center"/>
          </w:tcPr>
          <w:p w:rsidR="00A10CC7" w:rsidRDefault="00A10CC7">
            <w:pPr>
              <w:autoSpaceDN w:val="0"/>
              <w:spacing w:line="320" w:lineRule="exact"/>
              <w:jc w:val="center"/>
              <w:textAlignment w:val="center"/>
              <w:rPr>
                <w:rFonts w:eastAsia="仿宋_GB2312" w:cs="仿宋_GB2312"/>
                <w:sz w:val="24"/>
              </w:rPr>
            </w:pPr>
          </w:p>
        </w:tc>
        <w:tc>
          <w:tcPr>
            <w:tcW w:w="2437" w:type="dxa"/>
            <w:gridSpan w:val="4"/>
            <w:tcBorders>
              <w:left w:val="single" w:sz="4" w:space="0" w:color="auto"/>
            </w:tcBorders>
            <w:vAlign w:val="center"/>
          </w:tcPr>
          <w:p w:rsidR="00A10CC7" w:rsidRDefault="003D563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在用固定资产</w:t>
            </w:r>
          </w:p>
        </w:tc>
        <w:tc>
          <w:tcPr>
            <w:tcW w:w="3644" w:type="dxa"/>
            <w:gridSpan w:val="7"/>
            <w:tcBorders>
              <w:right w:val="single" w:sz="4" w:space="0" w:color="auto"/>
            </w:tcBorders>
            <w:vAlign w:val="center"/>
          </w:tcPr>
          <w:p w:rsidR="00A10CC7" w:rsidRDefault="003D563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出租固定资产</w:t>
            </w:r>
          </w:p>
        </w:tc>
        <w:tc>
          <w:tcPr>
            <w:tcW w:w="941" w:type="dxa"/>
            <w:gridSpan w:val="2"/>
            <w:vMerge/>
            <w:tcBorders>
              <w:left w:val="single" w:sz="4" w:space="0" w:color="auto"/>
            </w:tcBorders>
            <w:vAlign w:val="center"/>
          </w:tcPr>
          <w:p w:rsidR="00A10CC7" w:rsidRDefault="00A10CC7">
            <w:pPr>
              <w:autoSpaceDN w:val="0"/>
              <w:spacing w:line="320" w:lineRule="exact"/>
              <w:jc w:val="center"/>
              <w:textAlignment w:val="center"/>
              <w:rPr>
                <w:rFonts w:eastAsia="仿宋_GB2312" w:cs="仿宋_GB2312"/>
                <w:sz w:val="24"/>
              </w:rPr>
            </w:pPr>
          </w:p>
        </w:tc>
      </w:tr>
      <w:tr w:rsidR="00A10CC7">
        <w:trPr>
          <w:trHeight w:val="855"/>
          <w:jc w:val="center"/>
        </w:trPr>
        <w:tc>
          <w:tcPr>
            <w:tcW w:w="1698" w:type="dxa"/>
            <w:gridSpan w:val="3"/>
            <w:vAlign w:val="center"/>
          </w:tcPr>
          <w:p w:rsidR="00A10CC7" w:rsidRDefault="003D563D">
            <w:pPr>
              <w:spacing w:line="320" w:lineRule="exact"/>
              <w:jc w:val="left"/>
              <w:rPr>
                <w:rFonts w:eastAsia="仿宋_GB2312" w:cs="仿宋_GB2312"/>
                <w:sz w:val="24"/>
              </w:rPr>
            </w:pPr>
            <w:r>
              <w:rPr>
                <w:rFonts w:eastAsia="仿宋_GB2312" w:cs="仿宋_GB2312" w:hint="eastAsia"/>
                <w:sz w:val="24"/>
              </w:rPr>
              <w:t>吉首监狱</w:t>
            </w:r>
          </w:p>
        </w:tc>
        <w:tc>
          <w:tcPr>
            <w:tcW w:w="1080" w:type="dxa"/>
            <w:tcBorders>
              <w:right w:val="single" w:sz="4" w:space="0" w:color="auto"/>
            </w:tcBorders>
            <w:vAlign w:val="center"/>
          </w:tcPr>
          <w:p w:rsidR="00A10CC7" w:rsidRDefault="003D563D">
            <w:pPr>
              <w:autoSpaceDN w:val="0"/>
              <w:spacing w:line="320" w:lineRule="exact"/>
              <w:jc w:val="center"/>
              <w:textAlignment w:val="center"/>
              <w:rPr>
                <w:rFonts w:eastAsia="仿宋_GB2312" w:cs="仿宋_GB2312"/>
                <w:sz w:val="24"/>
              </w:rPr>
            </w:pPr>
            <w:r>
              <w:rPr>
                <w:rFonts w:eastAsia="仿宋_GB2312" w:cs="仿宋_GB2312" w:hint="eastAsia"/>
                <w:sz w:val="24"/>
              </w:rPr>
              <w:t>4748</w:t>
            </w:r>
          </w:p>
        </w:tc>
        <w:tc>
          <w:tcPr>
            <w:tcW w:w="2437" w:type="dxa"/>
            <w:gridSpan w:val="4"/>
            <w:tcBorders>
              <w:left w:val="single" w:sz="4" w:space="0" w:color="auto"/>
            </w:tcBorders>
            <w:vAlign w:val="center"/>
          </w:tcPr>
          <w:p w:rsidR="00A10CC7" w:rsidRDefault="003D563D">
            <w:pPr>
              <w:autoSpaceDN w:val="0"/>
              <w:spacing w:line="320" w:lineRule="exact"/>
              <w:jc w:val="center"/>
              <w:textAlignment w:val="center"/>
              <w:rPr>
                <w:rFonts w:eastAsia="仿宋_GB2312" w:cs="仿宋_GB2312"/>
                <w:sz w:val="24"/>
              </w:rPr>
            </w:pPr>
            <w:r>
              <w:rPr>
                <w:rFonts w:eastAsia="仿宋_GB2312" w:cs="仿宋_GB2312" w:hint="eastAsia"/>
                <w:sz w:val="24"/>
              </w:rPr>
              <w:t>4748</w:t>
            </w:r>
          </w:p>
        </w:tc>
        <w:tc>
          <w:tcPr>
            <w:tcW w:w="3644" w:type="dxa"/>
            <w:gridSpan w:val="7"/>
            <w:vAlign w:val="center"/>
          </w:tcPr>
          <w:p w:rsidR="00A10CC7" w:rsidRDefault="00A10CC7">
            <w:pPr>
              <w:autoSpaceDN w:val="0"/>
              <w:spacing w:line="320" w:lineRule="exact"/>
              <w:jc w:val="center"/>
              <w:textAlignment w:val="center"/>
              <w:rPr>
                <w:rFonts w:eastAsia="仿宋_GB2312" w:cs="仿宋_GB2312"/>
                <w:sz w:val="24"/>
              </w:rPr>
            </w:pPr>
          </w:p>
        </w:tc>
        <w:tc>
          <w:tcPr>
            <w:tcW w:w="941" w:type="dxa"/>
            <w:gridSpan w:val="2"/>
            <w:vAlign w:val="center"/>
          </w:tcPr>
          <w:p w:rsidR="00A10CC7" w:rsidRDefault="00A10CC7">
            <w:pPr>
              <w:autoSpaceDN w:val="0"/>
              <w:spacing w:line="320" w:lineRule="exact"/>
              <w:jc w:val="center"/>
              <w:textAlignment w:val="center"/>
              <w:rPr>
                <w:rFonts w:eastAsia="仿宋_GB2312" w:cs="仿宋_GB2312"/>
                <w:sz w:val="24"/>
              </w:rPr>
            </w:pPr>
          </w:p>
        </w:tc>
      </w:tr>
      <w:tr w:rsidR="00A10CC7">
        <w:trPr>
          <w:trHeight w:val="624"/>
          <w:jc w:val="center"/>
        </w:trPr>
        <w:tc>
          <w:tcPr>
            <w:tcW w:w="1698" w:type="dxa"/>
            <w:gridSpan w:val="3"/>
            <w:vAlign w:val="center"/>
          </w:tcPr>
          <w:p w:rsidR="00A10CC7" w:rsidRDefault="00A10CC7">
            <w:pPr>
              <w:spacing w:line="320" w:lineRule="exact"/>
              <w:jc w:val="left"/>
              <w:rPr>
                <w:rFonts w:eastAsia="仿宋_GB2312" w:cs="仿宋_GB2312"/>
                <w:sz w:val="24"/>
              </w:rPr>
            </w:pPr>
          </w:p>
        </w:tc>
        <w:tc>
          <w:tcPr>
            <w:tcW w:w="1080" w:type="dxa"/>
            <w:tcBorders>
              <w:right w:val="single" w:sz="4" w:space="0" w:color="auto"/>
            </w:tcBorders>
            <w:vAlign w:val="center"/>
          </w:tcPr>
          <w:p w:rsidR="00A10CC7" w:rsidRDefault="00A10CC7">
            <w:pPr>
              <w:autoSpaceDN w:val="0"/>
              <w:spacing w:line="320" w:lineRule="exact"/>
              <w:jc w:val="center"/>
              <w:textAlignment w:val="center"/>
              <w:rPr>
                <w:rFonts w:eastAsia="仿宋_GB2312" w:cs="仿宋_GB2312"/>
                <w:sz w:val="24"/>
              </w:rPr>
            </w:pPr>
          </w:p>
        </w:tc>
        <w:tc>
          <w:tcPr>
            <w:tcW w:w="2437" w:type="dxa"/>
            <w:gridSpan w:val="4"/>
            <w:tcBorders>
              <w:left w:val="single" w:sz="4" w:space="0" w:color="auto"/>
            </w:tcBorders>
            <w:vAlign w:val="center"/>
          </w:tcPr>
          <w:p w:rsidR="00A10CC7" w:rsidRDefault="00A10CC7">
            <w:pPr>
              <w:autoSpaceDN w:val="0"/>
              <w:spacing w:line="320" w:lineRule="exact"/>
              <w:jc w:val="center"/>
              <w:textAlignment w:val="center"/>
              <w:rPr>
                <w:rFonts w:eastAsia="仿宋_GB2312" w:cs="仿宋_GB2312"/>
                <w:sz w:val="24"/>
              </w:rPr>
            </w:pPr>
          </w:p>
        </w:tc>
        <w:tc>
          <w:tcPr>
            <w:tcW w:w="3644" w:type="dxa"/>
            <w:gridSpan w:val="7"/>
            <w:vAlign w:val="center"/>
          </w:tcPr>
          <w:p w:rsidR="00A10CC7" w:rsidRDefault="00A10CC7">
            <w:pPr>
              <w:autoSpaceDN w:val="0"/>
              <w:spacing w:line="320" w:lineRule="exact"/>
              <w:jc w:val="center"/>
              <w:textAlignment w:val="center"/>
              <w:rPr>
                <w:rFonts w:eastAsia="仿宋_GB2312" w:cs="仿宋_GB2312"/>
                <w:sz w:val="24"/>
              </w:rPr>
            </w:pPr>
          </w:p>
        </w:tc>
        <w:tc>
          <w:tcPr>
            <w:tcW w:w="941" w:type="dxa"/>
            <w:gridSpan w:val="2"/>
            <w:vAlign w:val="center"/>
          </w:tcPr>
          <w:p w:rsidR="00A10CC7" w:rsidRDefault="00A10CC7">
            <w:pPr>
              <w:autoSpaceDN w:val="0"/>
              <w:spacing w:line="320" w:lineRule="exact"/>
              <w:jc w:val="center"/>
              <w:textAlignment w:val="center"/>
              <w:rPr>
                <w:rFonts w:eastAsia="仿宋_GB2312" w:cs="仿宋_GB2312"/>
                <w:sz w:val="24"/>
              </w:rPr>
            </w:pPr>
          </w:p>
        </w:tc>
      </w:tr>
      <w:tr w:rsidR="00A10CC7">
        <w:trPr>
          <w:trHeight w:val="567"/>
          <w:jc w:val="center"/>
        </w:trPr>
        <w:tc>
          <w:tcPr>
            <w:tcW w:w="9800" w:type="dxa"/>
            <w:gridSpan w:val="17"/>
            <w:vAlign w:val="center"/>
          </w:tcPr>
          <w:p w:rsidR="00A10CC7" w:rsidRDefault="003D563D">
            <w:pPr>
              <w:autoSpaceDN w:val="0"/>
              <w:spacing w:line="320" w:lineRule="exact"/>
              <w:jc w:val="center"/>
              <w:textAlignment w:val="center"/>
              <w:rPr>
                <w:rFonts w:eastAsia="仿宋_GB2312" w:cs="仿宋_GB2312"/>
                <w:sz w:val="24"/>
              </w:rPr>
            </w:pPr>
            <w:r>
              <w:rPr>
                <w:rFonts w:eastAsia="黑体" w:hAnsi="黑体" w:cs="黑体" w:hint="eastAsia"/>
                <w:sz w:val="28"/>
                <w:szCs w:val="28"/>
              </w:rPr>
              <w:lastRenderedPageBreak/>
              <w:t>三、部门（单位）整体支出绩效自评情况</w:t>
            </w:r>
          </w:p>
        </w:tc>
      </w:tr>
      <w:tr w:rsidR="00A10CC7">
        <w:trPr>
          <w:trHeight w:val="567"/>
          <w:jc w:val="center"/>
        </w:trPr>
        <w:tc>
          <w:tcPr>
            <w:tcW w:w="1440" w:type="dxa"/>
            <w:vMerge w:val="restart"/>
            <w:vAlign w:val="center"/>
          </w:tcPr>
          <w:p w:rsidR="00A10CC7" w:rsidRDefault="003D563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整体支出绩效定性目标及实施计划完成情况</w:t>
            </w:r>
          </w:p>
        </w:tc>
        <w:tc>
          <w:tcPr>
            <w:tcW w:w="3775" w:type="dxa"/>
            <w:gridSpan w:val="7"/>
            <w:vAlign w:val="center"/>
          </w:tcPr>
          <w:p w:rsidR="00A10CC7" w:rsidRDefault="003D563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预期目标</w:t>
            </w:r>
          </w:p>
        </w:tc>
        <w:tc>
          <w:tcPr>
            <w:tcW w:w="4585" w:type="dxa"/>
            <w:gridSpan w:val="9"/>
            <w:vAlign w:val="center"/>
          </w:tcPr>
          <w:p w:rsidR="00A10CC7" w:rsidRDefault="003D563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实际完成</w:t>
            </w:r>
          </w:p>
        </w:tc>
      </w:tr>
      <w:tr w:rsidR="00A10CC7">
        <w:trPr>
          <w:trHeight w:val="1172"/>
          <w:jc w:val="center"/>
        </w:trPr>
        <w:tc>
          <w:tcPr>
            <w:tcW w:w="1440" w:type="dxa"/>
            <w:vMerge/>
            <w:vAlign w:val="center"/>
          </w:tcPr>
          <w:p w:rsidR="00A10CC7" w:rsidRDefault="00A10CC7">
            <w:pPr>
              <w:spacing w:line="320" w:lineRule="exact"/>
              <w:rPr>
                <w:rFonts w:eastAsia="仿宋_GB2312" w:cs="仿宋_GB2312"/>
                <w:sz w:val="24"/>
              </w:rPr>
            </w:pPr>
          </w:p>
        </w:tc>
        <w:tc>
          <w:tcPr>
            <w:tcW w:w="3775" w:type="dxa"/>
            <w:gridSpan w:val="7"/>
            <w:vAlign w:val="center"/>
          </w:tcPr>
          <w:p w:rsidR="00A10CC7" w:rsidRDefault="003D563D">
            <w:pPr>
              <w:jc w:val="left"/>
              <w:rPr>
                <w:rFonts w:eastAsia="仿宋_GB2312" w:cs="仿宋_GB2312"/>
                <w:sz w:val="24"/>
              </w:rPr>
            </w:pPr>
            <w:r>
              <w:rPr>
                <w:rFonts w:eastAsia="仿宋_GB2312" w:cs="仿宋_GB2312" w:hint="eastAsia"/>
                <w:sz w:val="24"/>
              </w:rPr>
              <w:t>1</w:t>
            </w:r>
            <w:r>
              <w:rPr>
                <w:rFonts w:eastAsia="仿宋_GB2312" w:cs="仿宋_GB2312" w:hint="eastAsia"/>
                <w:sz w:val="24"/>
              </w:rPr>
              <w:t>、</w:t>
            </w:r>
            <w:r>
              <w:rPr>
                <w:rFonts w:ascii="仿宋_GB2312" w:eastAsia="仿宋_GB2312" w:hAnsi="仿宋_GB2312" w:cs="仿宋_GB2312" w:hint="eastAsia"/>
                <w:sz w:val="24"/>
              </w:rPr>
              <w:t>抓好“不忘初心、牢记使命”主题教</w:t>
            </w:r>
            <w:r>
              <w:rPr>
                <w:rFonts w:ascii="仿宋_GB2312" w:eastAsia="仿宋_GB2312" w:hAnsi="仿宋_GB2312" w:cs="仿宋_GB2312" w:hint="eastAsia"/>
                <w:sz w:val="24"/>
              </w:rPr>
              <w:t>，</w:t>
            </w:r>
            <w:r>
              <w:rPr>
                <w:rFonts w:ascii="仿宋_GB2312" w:eastAsia="仿宋_GB2312" w:hAnsi="仿宋_GB2312" w:cs="仿宋_GB2312" w:hint="eastAsia"/>
                <w:sz w:val="24"/>
              </w:rPr>
              <w:t>民主集中制的贯彻落实</w:t>
            </w:r>
            <w:r>
              <w:rPr>
                <w:rFonts w:ascii="仿宋_GB2312" w:eastAsia="仿宋_GB2312" w:hAnsi="仿宋_GB2312" w:cs="仿宋_GB2312" w:hint="eastAsia"/>
                <w:sz w:val="24"/>
              </w:rPr>
              <w:t>，</w:t>
            </w:r>
            <w:r>
              <w:rPr>
                <w:rFonts w:ascii="仿宋_GB2312" w:eastAsia="仿宋_GB2312" w:hAnsi="仿宋_GB2312" w:cs="仿宋_GB2312" w:hint="eastAsia"/>
                <w:sz w:val="24"/>
              </w:rPr>
              <w:t>意识形态工作</w:t>
            </w:r>
            <w:r>
              <w:rPr>
                <w:rFonts w:ascii="仿宋_GB2312" w:eastAsia="仿宋_GB2312" w:hAnsi="仿宋_GB2312" w:cs="仿宋_GB2312" w:hint="eastAsia"/>
                <w:sz w:val="24"/>
              </w:rPr>
              <w:t>，</w:t>
            </w:r>
            <w:r>
              <w:rPr>
                <w:rFonts w:ascii="仿宋_GB2312" w:eastAsia="仿宋_GB2312" w:hAnsi="仿宋_GB2312" w:cs="仿宋_GB2312" w:hint="eastAsia"/>
                <w:sz w:val="24"/>
              </w:rPr>
              <w:t>党风廉政建设责任制落实</w:t>
            </w:r>
            <w:r>
              <w:rPr>
                <w:rFonts w:ascii="仿宋_GB2312" w:eastAsia="仿宋_GB2312" w:hAnsi="仿宋_GB2312" w:cs="仿宋_GB2312" w:hint="eastAsia"/>
                <w:sz w:val="24"/>
              </w:rPr>
              <w:t>。</w:t>
            </w:r>
          </w:p>
          <w:p w:rsidR="00A10CC7" w:rsidRDefault="003D563D">
            <w:pPr>
              <w:autoSpaceDN w:val="0"/>
              <w:spacing w:line="320" w:lineRule="exact"/>
              <w:jc w:val="left"/>
              <w:textAlignment w:val="center"/>
              <w:rPr>
                <w:rFonts w:eastAsia="仿宋_GB2312" w:cs="仿宋_GB2312"/>
                <w:sz w:val="24"/>
              </w:rPr>
            </w:pPr>
            <w:r>
              <w:rPr>
                <w:rFonts w:eastAsia="仿宋_GB2312" w:cs="仿宋_GB2312" w:hint="eastAsia"/>
                <w:sz w:val="24"/>
              </w:rPr>
              <w:t>2</w:t>
            </w:r>
            <w:r>
              <w:rPr>
                <w:rFonts w:eastAsia="仿宋_GB2312" w:cs="仿宋_GB2312" w:hint="eastAsia"/>
                <w:sz w:val="24"/>
              </w:rPr>
              <w:t>、</w:t>
            </w:r>
            <w:r>
              <w:rPr>
                <w:rFonts w:ascii="仿宋_GB2312" w:eastAsia="仿宋_GB2312" w:hAnsi="仿宋_GB2312" w:cs="仿宋_GB2312" w:hint="eastAsia"/>
                <w:sz w:val="24"/>
              </w:rPr>
              <w:t>抓好州委政治巡察等上级各项监督检查问题的整改工</w:t>
            </w:r>
            <w:r>
              <w:rPr>
                <w:rFonts w:ascii="仿宋_GB2312" w:eastAsia="仿宋_GB2312" w:hAnsi="仿宋_GB2312" w:cs="仿宋_GB2312" w:hint="eastAsia"/>
                <w:sz w:val="24"/>
              </w:rPr>
              <w:t>作。</w:t>
            </w:r>
          </w:p>
          <w:p w:rsidR="00A10CC7" w:rsidRDefault="003D563D">
            <w:pPr>
              <w:autoSpaceDN w:val="0"/>
              <w:spacing w:line="320" w:lineRule="exact"/>
              <w:jc w:val="left"/>
              <w:textAlignment w:val="center"/>
              <w:rPr>
                <w:rFonts w:ascii="仿宋_GB2312" w:eastAsia="仿宋_GB2312" w:hAnsi="仿宋_GB2312" w:cs="仿宋_GB2312"/>
                <w:sz w:val="24"/>
              </w:rPr>
            </w:pPr>
            <w:r>
              <w:rPr>
                <w:rFonts w:eastAsia="仿宋_GB2312" w:cs="仿宋_GB2312" w:hint="eastAsia"/>
                <w:sz w:val="24"/>
              </w:rPr>
              <w:t>3</w:t>
            </w:r>
            <w:r>
              <w:rPr>
                <w:rFonts w:eastAsia="仿宋_GB2312" w:cs="仿宋_GB2312" w:hint="eastAsia"/>
                <w:sz w:val="24"/>
              </w:rPr>
              <w:t>、</w:t>
            </w:r>
            <w:r>
              <w:rPr>
                <w:rFonts w:ascii="仿宋_GB2312" w:eastAsia="仿宋_GB2312" w:hAnsi="仿宋_GB2312" w:cs="仿宋_GB2312" w:hint="eastAsia"/>
                <w:sz w:val="24"/>
              </w:rPr>
              <w:t>抓好精准扶贫工作</w:t>
            </w:r>
            <w:r>
              <w:rPr>
                <w:rFonts w:ascii="仿宋_GB2312" w:eastAsia="仿宋_GB2312" w:hAnsi="仿宋_GB2312" w:cs="仿宋_GB2312" w:hint="eastAsia"/>
                <w:sz w:val="24"/>
              </w:rPr>
              <w:t>。</w:t>
            </w:r>
          </w:p>
          <w:p w:rsidR="00A10CC7" w:rsidRDefault="003D563D">
            <w:pPr>
              <w:autoSpaceDN w:val="0"/>
              <w:spacing w:line="320" w:lineRule="exact"/>
              <w:jc w:val="left"/>
              <w:textAlignment w:val="center"/>
              <w:rPr>
                <w:rFonts w:eastAsia="仿宋_GB2312" w:hAnsi="仿宋_GB2312" w:cs="仿宋_GB2312"/>
                <w:sz w:val="24"/>
              </w:rPr>
            </w:pPr>
            <w:r>
              <w:rPr>
                <w:rFonts w:eastAsia="仿宋_GB2312" w:hAnsi="仿宋_GB2312" w:cs="仿宋_GB2312" w:hint="eastAsia"/>
                <w:sz w:val="24"/>
              </w:rPr>
              <w:t>4</w:t>
            </w:r>
            <w:r>
              <w:rPr>
                <w:rFonts w:eastAsia="仿宋_GB2312" w:hAnsi="仿宋_GB2312" w:cs="仿宋_GB2312" w:hint="eastAsia"/>
                <w:sz w:val="24"/>
              </w:rPr>
              <w:t>、</w:t>
            </w:r>
            <w:r>
              <w:rPr>
                <w:rFonts w:eastAsia="仿宋_GB2312" w:hAnsi="仿宋_GB2312" w:cs="仿宋_GB2312" w:hint="eastAsia"/>
                <w:sz w:val="24"/>
              </w:rPr>
              <w:t>维护监管安全，实施教育改造，规范刑罚执行，提高罪犯生活卫生质量。</w:t>
            </w:r>
          </w:p>
          <w:p w:rsidR="00A10CC7" w:rsidRDefault="003D563D">
            <w:pPr>
              <w:autoSpaceDN w:val="0"/>
              <w:spacing w:line="320" w:lineRule="exact"/>
              <w:jc w:val="left"/>
              <w:textAlignment w:val="center"/>
              <w:rPr>
                <w:rFonts w:eastAsia="仿宋_GB2312" w:hAnsi="仿宋_GB2312" w:cs="仿宋_GB2312"/>
                <w:sz w:val="24"/>
              </w:rPr>
            </w:pPr>
            <w:r>
              <w:rPr>
                <w:rFonts w:eastAsia="仿宋_GB2312" w:hAnsi="仿宋_GB2312" w:cs="仿宋_GB2312" w:hint="eastAsia"/>
                <w:sz w:val="24"/>
              </w:rPr>
              <w:t>5</w:t>
            </w:r>
            <w:r>
              <w:rPr>
                <w:rFonts w:eastAsia="仿宋_GB2312" w:hAnsi="仿宋_GB2312" w:cs="仿宋_GB2312" w:hint="eastAsia"/>
                <w:sz w:val="24"/>
              </w:rPr>
              <w:t>、</w:t>
            </w:r>
            <w:r>
              <w:rPr>
                <w:rFonts w:ascii="仿宋_GB2312" w:eastAsia="仿宋_GB2312" w:hAnsi="仿宋_GB2312" w:cs="仿宋_GB2312" w:hint="eastAsia"/>
                <w:sz w:val="24"/>
              </w:rPr>
              <w:t>推进“十三五”改扩建工程</w:t>
            </w:r>
            <w:r>
              <w:rPr>
                <w:rFonts w:ascii="仿宋_GB2312" w:eastAsia="仿宋_GB2312" w:hAnsi="仿宋_GB2312" w:cs="仿宋_GB2312" w:hint="eastAsia"/>
                <w:sz w:val="24"/>
              </w:rPr>
              <w:t>项目</w:t>
            </w:r>
            <w:r>
              <w:rPr>
                <w:rFonts w:ascii="仿宋_GB2312" w:eastAsia="仿宋_GB2312" w:hAnsi="仿宋_GB2312" w:cs="仿宋_GB2312" w:hint="eastAsia"/>
                <w:sz w:val="24"/>
              </w:rPr>
              <w:t>建设</w:t>
            </w:r>
            <w:r>
              <w:rPr>
                <w:rFonts w:ascii="仿宋_GB2312" w:eastAsia="仿宋_GB2312" w:hAnsi="仿宋_GB2312" w:cs="仿宋_GB2312" w:hint="eastAsia"/>
                <w:sz w:val="24"/>
              </w:rPr>
              <w:t>。</w:t>
            </w:r>
          </w:p>
        </w:tc>
        <w:tc>
          <w:tcPr>
            <w:tcW w:w="4585" w:type="dxa"/>
            <w:gridSpan w:val="9"/>
            <w:vAlign w:val="center"/>
          </w:tcPr>
          <w:p w:rsidR="00A10CC7" w:rsidRDefault="003D563D">
            <w:pPr>
              <w:autoSpaceDN w:val="0"/>
              <w:spacing w:line="320" w:lineRule="exact"/>
              <w:jc w:val="left"/>
              <w:textAlignment w:val="center"/>
              <w:rPr>
                <w:rFonts w:eastAsia="仿宋_GB2312" w:cs="仿宋_GB2312"/>
                <w:sz w:val="24"/>
              </w:rPr>
            </w:pPr>
            <w:r>
              <w:rPr>
                <w:rFonts w:eastAsia="仿宋_GB2312" w:cs="仿宋_GB2312" w:hint="eastAsia"/>
                <w:sz w:val="24"/>
              </w:rPr>
              <w:t>1</w:t>
            </w:r>
            <w:r>
              <w:rPr>
                <w:rFonts w:eastAsia="仿宋_GB2312" w:cs="仿宋_GB2312" w:hint="eastAsia"/>
                <w:sz w:val="24"/>
              </w:rPr>
              <w:t>、</w:t>
            </w:r>
            <w:r>
              <w:rPr>
                <w:rFonts w:ascii="仿宋_GB2312" w:eastAsia="仿宋_GB2312" w:hAnsi="仿宋_GB2312" w:cs="仿宋_GB2312" w:hint="eastAsia"/>
                <w:sz w:val="24"/>
              </w:rPr>
              <w:t>完成了</w:t>
            </w:r>
            <w:r>
              <w:rPr>
                <w:rFonts w:ascii="仿宋_GB2312" w:eastAsia="仿宋_GB2312" w:hAnsi="仿宋_GB2312" w:cs="仿宋_GB2312" w:hint="eastAsia"/>
                <w:sz w:val="24"/>
              </w:rPr>
              <w:t>“不忘初心、牢记使命”主题教育</w:t>
            </w:r>
            <w:r>
              <w:rPr>
                <w:rFonts w:ascii="仿宋_GB2312" w:eastAsia="仿宋_GB2312" w:hAnsi="仿宋_GB2312" w:cs="仿宋_GB2312" w:hint="eastAsia"/>
                <w:sz w:val="24"/>
              </w:rPr>
              <w:t>。</w:t>
            </w:r>
            <w:r>
              <w:rPr>
                <w:rFonts w:ascii="仿宋_GB2312" w:eastAsia="仿宋_GB2312" w:hAnsi="仿宋_GB2312" w:cs="仿宋_GB2312" w:hint="eastAsia"/>
                <w:sz w:val="24"/>
              </w:rPr>
              <w:t>人事任免、财务收支等重大问题坚持</w:t>
            </w:r>
            <w:r>
              <w:rPr>
                <w:rFonts w:ascii="仿宋_GB2312" w:eastAsia="仿宋_GB2312" w:hAnsi="仿宋_GB2312" w:cs="仿宋_GB2312" w:hint="eastAsia"/>
                <w:sz w:val="24"/>
              </w:rPr>
              <w:t>了</w:t>
            </w:r>
            <w:r>
              <w:rPr>
                <w:rFonts w:ascii="仿宋_GB2312" w:eastAsia="仿宋_GB2312" w:hAnsi="仿宋_GB2312" w:cs="仿宋_GB2312" w:hint="eastAsia"/>
                <w:sz w:val="24"/>
              </w:rPr>
              <w:t>领导集体研究、民主决</w:t>
            </w:r>
            <w:r>
              <w:rPr>
                <w:rFonts w:ascii="仿宋_GB2312" w:eastAsia="仿宋_GB2312" w:hAnsi="仿宋_GB2312" w:cs="仿宋_GB2312" w:hint="eastAsia"/>
                <w:sz w:val="24"/>
              </w:rPr>
              <w:t>策。</w:t>
            </w:r>
            <w:r>
              <w:rPr>
                <w:rFonts w:ascii="仿宋_GB2312" w:eastAsia="仿宋_GB2312" w:hAnsi="仿宋_GB2312" w:cs="仿宋_GB2312" w:hint="eastAsia"/>
                <w:sz w:val="24"/>
              </w:rPr>
              <w:t>成立意识形态工作领导小组，制定《意识形态工作责任制》，严格落实</w:t>
            </w:r>
            <w:r>
              <w:rPr>
                <w:rFonts w:ascii="仿宋_GB2312" w:eastAsia="仿宋_GB2312" w:hAnsi="仿宋_GB2312" w:cs="仿宋_GB2312" w:hint="eastAsia"/>
                <w:sz w:val="24"/>
              </w:rPr>
              <w:t>了</w:t>
            </w:r>
            <w:r>
              <w:rPr>
                <w:rFonts w:ascii="仿宋_GB2312" w:eastAsia="仿宋_GB2312" w:hAnsi="仿宋_GB2312" w:cs="仿宋_GB2312" w:hint="eastAsia"/>
                <w:sz w:val="24"/>
              </w:rPr>
              <w:t>理论学习中心组学习任务和周五学习日制度。召开政治工作大会、纪律作风教育大会、举办支部书记和纪检委员业务培训班</w:t>
            </w:r>
            <w:r>
              <w:rPr>
                <w:rFonts w:ascii="仿宋_GB2312" w:eastAsia="仿宋_GB2312" w:hAnsi="仿宋_GB2312" w:cs="仿宋_GB2312" w:hint="eastAsia"/>
                <w:sz w:val="24"/>
              </w:rPr>
              <w:t>3</w:t>
            </w:r>
            <w:r>
              <w:rPr>
                <w:rFonts w:ascii="仿宋_GB2312" w:eastAsia="仿宋_GB2312" w:hAnsi="仿宋_GB2312" w:cs="仿宋_GB2312" w:hint="eastAsia"/>
                <w:sz w:val="24"/>
              </w:rPr>
              <w:t>次</w:t>
            </w:r>
            <w:r>
              <w:rPr>
                <w:rFonts w:ascii="仿宋_GB2312" w:eastAsia="仿宋_GB2312" w:hAnsi="仿宋_GB2312" w:cs="仿宋_GB2312" w:hint="eastAsia"/>
                <w:sz w:val="24"/>
              </w:rPr>
              <w:t>。</w:t>
            </w:r>
          </w:p>
          <w:p w:rsidR="00A10CC7" w:rsidRDefault="003D563D">
            <w:pPr>
              <w:autoSpaceDN w:val="0"/>
              <w:spacing w:line="320" w:lineRule="exact"/>
              <w:jc w:val="left"/>
              <w:textAlignment w:val="center"/>
              <w:rPr>
                <w:rFonts w:eastAsia="仿宋_GB2312" w:cs="仿宋_GB2312"/>
                <w:sz w:val="24"/>
              </w:rPr>
            </w:pPr>
            <w:r>
              <w:rPr>
                <w:rFonts w:eastAsia="仿宋_GB2312" w:cs="仿宋_GB2312" w:hint="eastAsia"/>
                <w:sz w:val="24"/>
              </w:rPr>
              <w:t>2</w:t>
            </w:r>
            <w:r>
              <w:rPr>
                <w:rFonts w:eastAsia="仿宋_GB2312" w:cs="仿宋_GB2312" w:hint="eastAsia"/>
                <w:sz w:val="24"/>
              </w:rPr>
              <w:t>、</w:t>
            </w:r>
            <w:r>
              <w:rPr>
                <w:rFonts w:ascii="仿宋_GB2312" w:eastAsia="仿宋_GB2312" w:hAnsi="仿宋_GB2312" w:cs="仿宋_GB2312" w:hint="eastAsia"/>
                <w:sz w:val="24"/>
              </w:rPr>
              <w:t>州委政治巡察等上级各项监督检查问题</w:t>
            </w:r>
            <w:r>
              <w:rPr>
                <w:rFonts w:ascii="仿宋_GB2312" w:eastAsia="仿宋_GB2312" w:hAnsi="仿宋_GB2312" w:cs="仿宋_GB2312" w:hint="eastAsia"/>
                <w:sz w:val="24"/>
              </w:rPr>
              <w:t>和不足，</w:t>
            </w:r>
            <w:r>
              <w:rPr>
                <w:rFonts w:ascii="仿宋_GB2312" w:eastAsia="仿宋_GB2312" w:hAnsi="仿宋_GB2312" w:cs="仿宋_GB2312" w:hint="eastAsia"/>
                <w:sz w:val="24"/>
              </w:rPr>
              <w:t>我狱认真制定了整改方案，都已整改到位。</w:t>
            </w:r>
          </w:p>
          <w:p w:rsidR="00A10CC7" w:rsidRDefault="003D563D">
            <w:pPr>
              <w:autoSpaceDN w:val="0"/>
              <w:spacing w:line="320" w:lineRule="exact"/>
              <w:jc w:val="left"/>
              <w:textAlignment w:val="center"/>
              <w:rPr>
                <w:rFonts w:eastAsia="仿宋_GB2312" w:cs="仿宋_GB2312"/>
                <w:sz w:val="24"/>
              </w:rPr>
            </w:pPr>
            <w:r>
              <w:rPr>
                <w:rFonts w:eastAsia="仿宋_GB2312" w:cs="仿宋_GB2312" w:hint="eastAsia"/>
                <w:sz w:val="24"/>
              </w:rPr>
              <w:t>3</w:t>
            </w:r>
            <w:r>
              <w:rPr>
                <w:rFonts w:eastAsia="仿宋_GB2312" w:cs="仿宋_GB2312" w:hint="eastAsia"/>
                <w:sz w:val="24"/>
              </w:rPr>
              <w:t>、</w:t>
            </w:r>
            <w:r>
              <w:rPr>
                <w:rFonts w:ascii="仿宋_GB2312" w:eastAsia="仿宋_GB2312" w:hAnsi="仿宋_GB2312" w:cs="仿宋_GB2312" w:hint="eastAsia"/>
                <w:sz w:val="24"/>
              </w:rPr>
              <w:t>按照州委、州政府</w:t>
            </w:r>
            <w:r>
              <w:rPr>
                <w:rFonts w:ascii="仿宋_GB2312" w:eastAsia="仿宋_GB2312" w:hAnsi="仿宋_GB2312" w:cs="仿宋_GB2312" w:hint="eastAsia"/>
                <w:sz w:val="24"/>
              </w:rPr>
              <w:t>布署</w:t>
            </w:r>
            <w:r>
              <w:rPr>
                <w:rFonts w:ascii="仿宋_GB2312" w:eastAsia="仿宋_GB2312" w:hAnsi="仿宋_GB2312" w:cs="仿宋_GB2312" w:hint="eastAsia"/>
                <w:sz w:val="24"/>
              </w:rPr>
              <w:t>，</w:t>
            </w:r>
            <w:r>
              <w:rPr>
                <w:rFonts w:ascii="仿宋_GB2312" w:eastAsia="仿宋_GB2312" w:hAnsi="仿宋_GB2312" w:cs="仿宋_GB2312" w:hint="eastAsia"/>
                <w:sz w:val="24"/>
              </w:rPr>
              <w:t>安排</w:t>
            </w:r>
            <w:r>
              <w:rPr>
                <w:rFonts w:ascii="仿宋_GB2312" w:eastAsia="仿宋_GB2312" w:hAnsi="仿宋_GB2312" w:cs="仿宋_GB2312" w:hint="eastAsia"/>
                <w:sz w:val="24"/>
              </w:rPr>
              <w:t>6</w:t>
            </w:r>
            <w:r>
              <w:rPr>
                <w:rFonts w:ascii="仿宋_GB2312" w:eastAsia="仿宋_GB2312" w:hAnsi="仿宋_GB2312" w:cs="仿宋_GB2312" w:hint="eastAsia"/>
                <w:sz w:val="24"/>
              </w:rPr>
              <w:t>名</w:t>
            </w:r>
            <w:r>
              <w:rPr>
                <w:rFonts w:ascii="仿宋_GB2312" w:eastAsia="仿宋_GB2312" w:hAnsi="仿宋_GB2312" w:cs="仿宋_GB2312" w:hint="eastAsia"/>
                <w:sz w:val="24"/>
              </w:rPr>
              <w:t>民警，工作经费，完成了全年精准扶贫工作。</w:t>
            </w:r>
          </w:p>
          <w:p w:rsidR="00A10CC7" w:rsidRDefault="003D563D">
            <w:pPr>
              <w:autoSpaceDN w:val="0"/>
              <w:spacing w:line="320" w:lineRule="exact"/>
              <w:jc w:val="left"/>
              <w:textAlignment w:val="center"/>
              <w:rPr>
                <w:rFonts w:eastAsia="仿宋_GB2312" w:cs="仿宋_GB2312"/>
                <w:sz w:val="24"/>
              </w:rPr>
            </w:pPr>
            <w:r>
              <w:rPr>
                <w:rFonts w:eastAsia="仿宋_GB2312" w:cs="仿宋_GB2312" w:hint="eastAsia"/>
                <w:sz w:val="24"/>
              </w:rPr>
              <w:t>4</w:t>
            </w:r>
            <w:r>
              <w:rPr>
                <w:rFonts w:eastAsia="仿宋_GB2312" w:cs="仿宋_GB2312" w:hint="eastAsia"/>
                <w:sz w:val="24"/>
              </w:rPr>
              <w:t>、</w:t>
            </w:r>
            <w:r>
              <w:rPr>
                <w:rFonts w:ascii="仿宋_GB2312" w:eastAsia="仿宋_GB2312" w:hAnsi="仿宋_GB2312" w:cs="仿宋_GB2312" w:hint="eastAsia"/>
                <w:sz w:val="24"/>
              </w:rPr>
              <w:t>加强巡查检查</w:t>
            </w:r>
            <w:r>
              <w:rPr>
                <w:rFonts w:ascii="仿宋_GB2312" w:eastAsia="仿宋_GB2312" w:hAnsi="仿宋_GB2312" w:cs="仿宋_GB2312" w:hint="eastAsia"/>
                <w:sz w:val="24"/>
              </w:rPr>
              <w:t>，</w:t>
            </w:r>
            <w:r>
              <w:rPr>
                <w:rFonts w:ascii="仿宋_GB2312" w:eastAsia="仿宋_GB2312" w:hAnsi="仿宋_GB2312" w:cs="仿宋_GB2312" w:hint="eastAsia"/>
                <w:sz w:val="24"/>
              </w:rPr>
              <w:t>实现全员值班备</w:t>
            </w:r>
            <w:r>
              <w:rPr>
                <w:rFonts w:ascii="仿宋_GB2312" w:eastAsia="仿宋_GB2312" w:hAnsi="仿宋_GB2312" w:cs="仿宋_GB2312" w:hint="eastAsia"/>
                <w:sz w:val="24"/>
              </w:rPr>
              <w:t>勤制度。</w:t>
            </w:r>
            <w:r>
              <w:rPr>
                <w:rFonts w:ascii="仿宋_GB2312" w:eastAsia="仿宋_GB2312" w:hAnsi="仿宋_GB2312" w:cs="仿宋_GB2312" w:hint="eastAsia"/>
                <w:sz w:val="24"/>
              </w:rPr>
              <w:t>按照“五级审批三级公示两级监督”程序，依法办理罪犯减刑假释暂予监外执行</w:t>
            </w:r>
            <w:r>
              <w:rPr>
                <w:rFonts w:ascii="仿宋_GB2312" w:eastAsia="仿宋_GB2312" w:hAnsi="仿宋_GB2312" w:cs="仿宋_GB2312" w:hint="eastAsia"/>
                <w:sz w:val="24"/>
              </w:rPr>
              <w:t>。统一</w:t>
            </w:r>
            <w:r>
              <w:rPr>
                <w:rFonts w:ascii="仿宋_GB2312" w:eastAsia="仿宋_GB2312" w:hAnsi="仿宋_GB2312" w:cs="仿宋_GB2312" w:hint="eastAsia"/>
                <w:sz w:val="24"/>
              </w:rPr>
              <w:t>罪犯大宗物资</w:t>
            </w:r>
            <w:r>
              <w:rPr>
                <w:rFonts w:ascii="仿宋_GB2312" w:eastAsia="仿宋_GB2312" w:hAnsi="仿宋_GB2312" w:cs="仿宋_GB2312" w:hint="eastAsia"/>
                <w:sz w:val="24"/>
              </w:rPr>
              <w:t>采购</w:t>
            </w:r>
            <w:r>
              <w:rPr>
                <w:rFonts w:ascii="仿宋_GB2312" w:eastAsia="仿宋_GB2312" w:hAnsi="仿宋_GB2312" w:cs="仿宋_GB2312" w:hint="eastAsia"/>
                <w:sz w:val="24"/>
              </w:rPr>
              <w:t>，保障采购到商家资质合格、质量优、价格低的物资</w:t>
            </w:r>
            <w:r>
              <w:rPr>
                <w:rFonts w:ascii="仿宋_GB2312" w:eastAsia="仿宋_GB2312" w:hAnsi="仿宋_GB2312" w:cs="仿宋_GB2312" w:hint="eastAsia"/>
                <w:sz w:val="24"/>
              </w:rPr>
              <w:t>，</w:t>
            </w:r>
            <w:r>
              <w:rPr>
                <w:rFonts w:ascii="仿宋_GB2312" w:eastAsia="仿宋_GB2312" w:hAnsi="仿宋_GB2312" w:cs="仿宋_GB2312" w:hint="eastAsia"/>
                <w:sz w:val="24"/>
              </w:rPr>
              <w:t>确保了采购物资质量</w:t>
            </w:r>
            <w:r>
              <w:rPr>
                <w:rFonts w:ascii="仿宋_GB2312" w:eastAsia="仿宋_GB2312" w:hAnsi="仿宋_GB2312" w:cs="仿宋_GB2312" w:hint="eastAsia"/>
                <w:sz w:val="24"/>
              </w:rPr>
              <w:t>。</w:t>
            </w:r>
          </w:p>
          <w:p w:rsidR="00A10CC7" w:rsidRDefault="003D563D">
            <w:pPr>
              <w:autoSpaceDN w:val="0"/>
              <w:spacing w:line="320" w:lineRule="exact"/>
              <w:jc w:val="left"/>
              <w:textAlignment w:val="center"/>
              <w:rPr>
                <w:rFonts w:eastAsia="仿宋_GB2312" w:cs="仿宋_GB2312"/>
                <w:sz w:val="24"/>
              </w:rPr>
            </w:pPr>
            <w:r>
              <w:rPr>
                <w:rFonts w:eastAsia="仿宋_GB2312" w:cs="仿宋_GB2312" w:hint="eastAsia"/>
                <w:sz w:val="24"/>
              </w:rPr>
              <w:t>5</w:t>
            </w:r>
            <w:r>
              <w:rPr>
                <w:rFonts w:eastAsia="仿宋_GB2312" w:cs="仿宋_GB2312" w:hint="eastAsia"/>
                <w:sz w:val="24"/>
              </w:rPr>
              <w:t>、实施完成了</w:t>
            </w:r>
            <w:r>
              <w:rPr>
                <w:rFonts w:ascii="仿宋_GB2312" w:eastAsia="仿宋_GB2312" w:hAnsi="仿宋_GB2312" w:cs="仿宋_GB2312" w:hint="eastAsia"/>
                <w:sz w:val="24"/>
              </w:rPr>
              <w:t>2</w:t>
            </w:r>
            <w:r>
              <w:rPr>
                <w:rFonts w:ascii="仿宋_GB2312" w:eastAsia="仿宋_GB2312" w:hAnsi="仿宋_GB2312" w:cs="仿宋_GB2312" w:hint="eastAsia"/>
                <w:sz w:val="24"/>
              </w:rPr>
              <w:t>栋</w:t>
            </w:r>
            <w:r>
              <w:rPr>
                <w:rFonts w:ascii="仿宋_GB2312" w:eastAsia="仿宋_GB2312" w:hAnsi="仿宋_GB2312" w:cs="仿宋_GB2312" w:hint="eastAsia"/>
                <w:sz w:val="24"/>
              </w:rPr>
              <w:t>12480</w:t>
            </w:r>
            <w:r>
              <w:rPr>
                <w:rFonts w:ascii="仿宋_GB2312" w:eastAsia="仿宋_GB2312" w:hAnsi="仿宋_GB2312" w:cs="仿宋_GB2312" w:hint="eastAsia"/>
                <w:sz w:val="24"/>
              </w:rPr>
              <w:t>㎡总投资约</w:t>
            </w:r>
            <w:r>
              <w:rPr>
                <w:rFonts w:ascii="仿宋_GB2312" w:eastAsia="仿宋_GB2312" w:hAnsi="仿宋_GB2312" w:cs="仿宋_GB2312" w:hint="eastAsia"/>
                <w:sz w:val="24"/>
              </w:rPr>
              <w:t>3000</w:t>
            </w:r>
            <w:r>
              <w:rPr>
                <w:rFonts w:ascii="仿宋_GB2312" w:eastAsia="仿宋_GB2312" w:hAnsi="仿宋_GB2312" w:cs="仿宋_GB2312" w:hint="eastAsia"/>
                <w:sz w:val="24"/>
              </w:rPr>
              <w:t>余万元的罪犯劳动改造用房建设。</w:t>
            </w:r>
          </w:p>
          <w:p w:rsidR="00A10CC7" w:rsidRDefault="00A10CC7">
            <w:pPr>
              <w:autoSpaceDN w:val="0"/>
              <w:spacing w:line="320" w:lineRule="exact"/>
              <w:jc w:val="left"/>
              <w:textAlignment w:val="center"/>
              <w:rPr>
                <w:rFonts w:eastAsia="仿宋_GB2312" w:cs="仿宋_GB2312"/>
                <w:sz w:val="24"/>
              </w:rPr>
            </w:pPr>
          </w:p>
        </w:tc>
      </w:tr>
      <w:tr w:rsidR="00A10CC7">
        <w:trPr>
          <w:trHeight w:val="567"/>
          <w:jc w:val="center"/>
        </w:trPr>
        <w:tc>
          <w:tcPr>
            <w:tcW w:w="1440" w:type="dxa"/>
            <w:vMerge w:val="restart"/>
            <w:vAlign w:val="center"/>
          </w:tcPr>
          <w:p w:rsidR="00A10CC7" w:rsidRDefault="003D563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整体支出</w:t>
            </w:r>
          </w:p>
          <w:p w:rsidR="00A10CC7" w:rsidRDefault="003D563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绩效定量目标及实施计划完成情况</w:t>
            </w:r>
          </w:p>
        </w:tc>
        <w:tc>
          <w:tcPr>
            <w:tcW w:w="2898" w:type="dxa"/>
            <w:gridSpan w:val="6"/>
            <w:vAlign w:val="center"/>
          </w:tcPr>
          <w:p w:rsidR="00A10CC7" w:rsidRDefault="003D563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评价内容</w:t>
            </w:r>
          </w:p>
        </w:tc>
        <w:tc>
          <w:tcPr>
            <w:tcW w:w="877" w:type="dxa"/>
            <w:tcBorders>
              <w:right w:val="single" w:sz="4" w:space="0" w:color="auto"/>
            </w:tcBorders>
            <w:vAlign w:val="center"/>
          </w:tcPr>
          <w:p w:rsidR="00A10CC7" w:rsidRDefault="00A10CC7">
            <w:pPr>
              <w:autoSpaceDN w:val="0"/>
              <w:spacing w:line="320" w:lineRule="exact"/>
              <w:jc w:val="center"/>
              <w:textAlignment w:val="center"/>
              <w:rPr>
                <w:rFonts w:eastAsia="仿宋_GB2312" w:cs="仿宋_GB2312"/>
                <w:sz w:val="24"/>
              </w:rPr>
            </w:pPr>
          </w:p>
        </w:tc>
        <w:tc>
          <w:tcPr>
            <w:tcW w:w="1899" w:type="dxa"/>
            <w:gridSpan w:val="3"/>
            <w:tcBorders>
              <w:left w:val="single" w:sz="4" w:space="0" w:color="auto"/>
            </w:tcBorders>
            <w:vAlign w:val="center"/>
          </w:tcPr>
          <w:p w:rsidR="00A10CC7" w:rsidRDefault="003D563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绩效目标</w:t>
            </w:r>
          </w:p>
        </w:tc>
        <w:tc>
          <w:tcPr>
            <w:tcW w:w="2686" w:type="dxa"/>
            <w:gridSpan w:val="6"/>
            <w:vAlign w:val="center"/>
          </w:tcPr>
          <w:p w:rsidR="00A10CC7" w:rsidRDefault="003D563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完成情况</w:t>
            </w:r>
          </w:p>
        </w:tc>
      </w:tr>
      <w:tr w:rsidR="00A10CC7">
        <w:trPr>
          <w:trHeight w:val="454"/>
          <w:jc w:val="center"/>
        </w:trPr>
        <w:tc>
          <w:tcPr>
            <w:tcW w:w="1440" w:type="dxa"/>
            <w:vMerge/>
            <w:vAlign w:val="center"/>
          </w:tcPr>
          <w:p w:rsidR="00A10CC7" w:rsidRDefault="00A10CC7">
            <w:pPr>
              <w:spacing w:line="320" w:lineRule="exact"/>
              <w:rPr>
                <w:rFonts w:eastAsia="仿宋_GB2312" w:cs="仿宋_GB2312"/>
                <w:sz w:val="24"/>
              </w:rPr>
            </w:pPr>
          </w:p>
        </w:tc>
        <w:tc>
          <w:tcPr>
            <w:tcW w:w="2013" w:type="dxa"/>
            <w:gridSpan w:val="4"/>
            <w:vMerge w:val="restart"/>
            <w:vAlign w:val="center"/>
          </w:tcPr>
          <w:p w:rsidR="00A10CC7" w:rsidRDefault="003D563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产出目标</w:t>
            </w:r>
          </w:p>
          <w:p w:rsidR="00A10CC7" w:rsidRDefault="003D563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（部门工作实绩，包含上级部门和州委州政府布置的重点工作、实事任务等，根据部门实际进行调整细化）</w:t>
            </w:r>
          </w:p>
        </w:tc>
        <w:tc>
          <w:tcPr>
            <w:tcW w:w="885" w:type="dxa"/>
            <w:gridSpan w:val="2"/>
            <w:vMerge w:val="restart"/>
            <w:vAlign w:val="center"/>
          </w:tcPr>
          <w:p w:rsidR="00A10CC7" w:rsidRDefault="003D563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数量、质量、时效、成本指标</w:t>
            </w:r>
          </w:p>
          <w:p w:rsidR="00A10CC7" w:rsidRDefault="00A10CC7">
            <w:pPr>
              <w:autoSpaceDN w:val="0"/>
              <w:spacing w:line="320" w:lineRule="exact"/>
              <w:jc w:val="center"/>
              <w:textAlignment w:val="center"/>
              <w:rPr>
                <w:rFonts w:eastAsia="仿宋_GB2312" w:cs="仿宋_GB2312"/>
                <w:sz w:val="24"/>
              </w:rPr>
            </w:pPr>
          </w:p>
        </w:tc>
        <w:tc>
          <w:tcPr>
            <w:tcW w:w="877" w:type="dxa"/>
            <w:tcBorders>
              <w:right w:val="single" w:sz="4" w:space="0" w:color="auto"/>
            </w:tcBorders>
            <w:vAlign w:val="center"/>
          </w:tcPr>
          <w:p w:rsidR="00A10CC7" w:rsidRDefault="003D563D">
            <w:pPr>
              <w:autoSpaceDN w:val="0"/>
              <w:spacing w:line="320" w:lineRule="exact"/>
              <w:jc w:val="left"/>
              <w:textAlignment w:val="center"/>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w:t>
            </w:r>
            <w:r>
              <w:rPr>
                <w:rFonts w:ascii="仿宋" w:eastAsia="仿宋" w:hAnsi="仿宋" w:cs="仿宋" w:hint="eastAsia"/>
                <w:sz w:val="20"/>
              </w:rPr>
              <w:t>在职人员控制率</w:t>
            </w:r>
          </w:p>
        </w:tc>
        <w:tc>
          <w:tcPr>
            <w:tcW w:w="1899" w:type="dxa"/>
            <w:gridSpan w:val="3"/>
            <w:tcBorders>
              <w:left w:val="single" w:sz="4" w:space="0" w:color="auto"/>
            </w:tcBorders>
            <w:vAlign w:val="center"/>
          </w:tcPr>
          <w:p w:rsidR="00A10CC7" w:rsidRDefault="003D563D">
            <w:pPr>
              <w:autoSpaceDN w:val="0"/>
              <w:spacing w:line="320" w:lineRule="exact"/>
              <w:jc w:val="left"/>
              <w:textAlignment w:val="center"/>
              <w:rPr>
                <w:rFonts w:ascii="仿宋" w:eastAsia="仿宋" w:hAnsi="仿宋" w:cs="仿宋"/>
                <w:sz w:val="20"/>
                <w:szCs w:val="20"/>
              </w:rPr>
            </w:pPr>
            <w:r>
              <w:rPr>
                <w:rFonts w:ascii="仿宋" w:eastAsia="仿宋" w:hAnsi="仿宋" w:cs="仿宋" w:hint="eastAsia"/>
                <w:sz w:val="20"/>
                <w:szCs w:val="20"/>
              </w:rPr>
              <w:t>控制率达</w:t>
            </w:r>
            <w:r>
              <w:rPr>
                <w:rFonts w:ascii="仿宋" w:eastAsia="仿宋" w:hAnsi="仿宋" w:cs="仿宋" w:hint="eastAsia"/>
                <w:sz w:val="20"/>
                <w:szCs w:val="20"/>
              </w:rPr>
              <w:t>100%</w:t>
            </w:r>
          </w:p>
        </w:tc>
        <w:tc>
          <w:tcPr>
            <w:tcW w:w="2686" w:type="dxa"/>
            <w:gridSpan w:val="6"/>
            <w:vAlign w:val="center"/>
          </w:tcPr>
          <w:p w:rsidR="00A10CC7" w:rsidRDefault="003D563D">
            <w:pPr>
              <w:autoSpaceDN w:val="0"/>
              <w:spacing w:line="320" w:lineRule="exact"/>
              <w:jc w:val="center"/>
              <w:textAlignment w:val="center"/>
              <w:rPr>
                <w:rFonts w:ascii="仿宋" w:eastAsia="仿宋" w:hAnsi="仿宋" w:cs="仿宋"/>
                <w:bCs/>
                <w:sz w:val="20"/>
                <w:szCs w:val="20"/>
              </w:rPr>
            </w:pPr>
            <w:r>
              <w:rPr>
                <w:rFonts w:ascii="仿宋" w:eastAsia="仿宋" w:hAnsi="仿宋" w:cs="仿宋" w:hint="eastAsia"/>
                <w:bCs/>
                <w:sz w:val="20"/>
                <w:szCs w:val="20"/>
              </w:rPr>
              <w:t>100%</w:t>
            </w:r>
          </w:p>
        </w:tc>
      </w:tr>
      <w:tr w:rsidR="00A10CC7">
        <w:trPr>
          <w:trHeight w:val="454"/>
          <w:jc w:val="center"/>
        </w:trPr>
        <w:tc>
          <w:tcPr>
            <w:tcW w:w="1440" w:type="dxa"/>
            <w:vMerge/>
            <w:vAlign w:val="center"/>
          </w:tcPr>
          <w:p w:rsidR="00A10CC7" w:rsidRDefault="00A10CC7">
            <w:pPr>
              <w:spacing w:line="320" w:lineRule="exact"/>
              <w:rPr>
                <w:rFonts w:eastAsia="仿宋_GB2312" w:cs="仿宋_GB2312"/>
                <w:sz w:val="24"/>
              </w:rPr>
            </w:pPr>
          </w:p>
        </w:tc>
        <w:tc>
          <w:tcPr>
            <w:tcW w:w="2013" w:type="dxa"/>
            <w:gridSpan w:val="4"/>
            <w:vMerge/>
            <w:vAlign w:val="center"/>
          </w:tcPr>
          <w:p w:rsidR="00A10CC7" w:rsidRDefault="00A10CC7">
            <w:pPr>
              <w:autoSpaceDN w:val="0"/>
              <w:spacing w:line="320" w:lineRule="exact"/>
              <w:rPr>
                <w:rFonts w:eastAsia="仿宋_GB2312" w:cs="仿宋_GB2312"/>
                <w:sz w:val="24"/>
              </w:rPr>
            </w:pPr>
          </w:p>
        </w:tc>
        <w:tc>
          <w:tcPr>
            <w:tcW w:w="885" w:type="dxa"/>
            <w:gridSpan w:val="2"/>
            <w:vMerge/>
            <w:vAlign w:val="center"/>
          </w:tcPr>
          <w:p w:rsidR="00A10CC7" w:rsidRDefault="00A10CC7">
            <w:pPr>
              <w:autoSpaceDN w:val="0"/>
              <w:spacing w:line="320" w:lineRule="exact"/>
              <w:jc w:val="center"/>
              <w:textAlignment w:val="center"/>
              <w:rPr>
                <w:rFonts w:eastAsia="仿宋_GB2312" w:cs="仿宋_GB2312"/>
                <w:sz w:val="24"/>
              </w:rPr>
            </w:pPr>
          </w:p>
        </w:tc>
        <w:tc>
          <w:tcPr>
            <w:tcW w:w="877" w:type="dxa"/>
            <w:tcBorders>
              <w:right w:val="single" w:sz="4" w:space="0" w:color="auto"/>
            </w:tcBorders>
            <w:vAlign w:val="center"/>
          </w:tcPr>
          <w:p w:rsidR="00A10CC7" w:rsidRDefault="003D563D">
            <w:pPr>
              <w:autoSpaceDN w:val="0"/>
              <w:spacing w:line="320" w:lineRule="exact"/>
              <w:jc w:val="left"/>
              <w:textAlignment w:val="center"/>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w:t>
            </w:r>
            <w:r>
              <w:rPr>
                <w:rFonts w:ascii="仿宋" w:eastAsia="仿宋" w:hAnsi="仿宋" w:cs="仿宋" w:hint="eastAsia"/>
                <w:sz w:val="20"/>
              </w:rPr>
              <w:t>“三公经费”变动率</w:t>
            </w:r>
          </w:p>
        </w:tc>
        <w:tc>
          <w:tcPr>
            <w:tcW w:w="1899" w:type="dxa"/>
            <w:gridSpan w:val="3"/>
            <w:tcBorders>
              <w:left w:val="single" w:sz="4" w:space="0" w:color="auto"/>
            </w:tcBorders>
            <w:vAlign w:val="center"/>
          </w:tcPr>
          <w:p w:rsidR="00A10CC7" w:rsidRDefault="003D563D">
            <w:pPr>
              <w:autoSpaceDN w:val="0"/>
              <w:spacing w:line="320" w:lineRule="exact"/>
              <w:jc w:val="left"/>
              <w:textAlignment w:val="center"/>
              <w:rPr>
                <w:rFonts w:ascii="仿宋" w:eastAsia="仿宋" w:hAnsi="仿宋" w:cs="仿宋"/>
                <w:sz w:val="20"/>
                <w:szCs w:val="20"/>
              </w:rPr>
            </w:pPr>
            <w:r>
              <w:rPr>
                <w:rFonts w:ascii="仿宋" w:eastAsia="仿宋" w:hAnsi="仿宋" w:cs="仿宋" w:hint="eastAsia"/>
                <w:sz w:val="20"/>
                <w:szCs w:val="20"/>
              </w:rPr>
              <w:t>“三公经费”变动率≦</w:t>
            </w:r>
            <w:r>
              <w:rPr>
                <w:rFonts w:ascii="仿宋" w:eastAsia="仿宋" w:hAnsi="仿宋" w:cs="仿宋" w:hint="eastAsia"/>
                <w:sz w:val="20"/>
                <w:szCs w:val="20"/>
              </w:rPr>
              <w:t>0</w:t>
            </w:r>
          </w:p>
        </w:tc>
        <w:tc>
          <w:tcPr>
            <w:tcW w:w="2686" w:type="dxa"/>
            <w:gridSpan w:val="6"/>
            <w:vAlign w:val="center"/>
          </w:tcPr>
          <w:p w:rsidR="00A10CC7" w:rsidRDefault="003D563D">
            <w:pPr>
              <w:autoSpaceDN w:val="0"/>
              <w:spacing w:line="320" w:lineRule="exact"/>
              <w:jc w:val="center"/>
              <w:textAlignment w:val="center"/>
              <w:rPr>
                <w:rFonts w:ascii="仿宋" w:eastAsia="仿宋" w:hAnsi="仿宋" w:cs="仿宋"/>
                <w:bCs/>
                <w:sz w:val="20"/>
                <w:szCs w:val="20"/>
              </w:rPr>
            </w:pPr>
            <w:r>
              <w:rPr>
                <w:rFonts w:ascii="仿宋" w:eastAsia="仿宋" w:hAnsi="仿宋" w:cs="仿宋" w:hint="eastAsia"/>
                <w:bCs/>
                <w:sz w:val="20"/>
                <w:szCs w:val="20"/>
              </w:rPr>
              <w:t>100%</w:t>
            </w:r>
          </w:p>
        </w:tc>
      </w:tr>
      <w:tr w:rsidR="00A10CC7">
        <w:trPr>
          <w:trHeight w:val="454"/>
          <w:jc w:val="center"/>
        </w:trPr>
        <w:tc>
          <w:tcPr>
            <w:tcW w:w="1440" w:type="dxa"/>
            <w:vMerge/>
            <w:vAlign w:val="center"/>
          </w:tcPr>
          <w:p w:rsidR="00A10CC7" w:rsidRDefault="00A10CC7">
            <w:pPr>
              <w:spacing w:line="320" w:lineRule="exact"/>
              <w:rPr>
                <w:rFonts w:eastAsia="仿宋_GB2312" w:cs="仿宋_GB2312"/>
                <w:sz w:val="24"/>
              </w:rPr>
            </w:pPr>
          </w:p>
        </w:tc>
        <w:tc>
          <w:tcPr>
            <w:tcW w:w="2013" w:type="dxa"/>
            <w:gridSpan w:val="4"/>
            <w:vMerge/>
            <w:vAlign w:val="center"/>
          </w:tcPr>
          <w:p w:rsidR="00A10CC7" w:rsidRDefault="00A10CC7">
            <w:pPr>
              <w:autoSpaceDN w:val="0"/>
              <w:spacing w:line="320" w:lineRule="exact"/>
              <w:rPr>
                <w:rFonts w:eastAsia="仿宋_GB2312" w:cs="仿宋_GB2312"/>
                <w:sz w:val="24"/>
              </w:rPr>
            </w:pPr>
          </w:p>
        </w:tc>
        <w:tc>
          <w:tcPr>
            <w:tcW w:w="885" w:type="dxa"/>
            <w:gridSpan w:val="2"/>
            <w:vMerge/>
            <w:vAlign w:val="center"/>
          </w:tcPr>
          <w:p w:rsidR="00A10CC7" w:rsidRDefault="00A10CC7">
            <w:pPr>
              <w:autoSpaceDN w:val="0"/>
              <w:spacing w:line="320" w:lineRule="exact"/>
              <w:jc w:val="center"/>
              <w:textAlignment w:val="center"/>
              <w:rPr>
                <w:rFonts w:eastAsia="仿宋_GB2312" w:cs="仿宋_GB2312"/>
                <w:sz w:val="24"/>
              </w:rPr>
            </w:pPr>
          </w:p>
        </w:tc>
        <w:tc>
          <w:tcPr>
            <w:tcW w:w="877" w:type="dxa"/>
            <w:tcBorders>
              <w:right w:val="single" w:sz="4" w:space="0" w:color="auto"/>
            </w:tcBorders>
            <w:vAlign w:val="center"/>
          </w:tcPr>
          <w:p w:rsidR="00A10CC7" w:rsidRDefault="003D563D">
            <w:pPr>
              <w:autoSpaceDN w:val="0"/>
              <w:spacing w:line="320" w:lineRule="exact"/>
              <w:jc w:val="left"/>
              <w:textAlignment w:val="center"/>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w:t>
            </w:r>
            <w:r>
              <w:rPr>
                <w:rFonts w:ascii="仿宋" w:eastAsia="仿宋" w:hAnsi="仿宋" w:cs="仿宋" w:hint="eastAsia"/>
                <w:sz w:val="20"/>
              </w:rPr>
              <w:t>预算完成率</w:t>
            </w:r>
          </w:p>
        </w:tc>
        <w:tc>
          <w:tcPr>
            <w:tcW w:w="1899" w:type="dxa"/>
            <w:gridSpan w:val="3"/>
            <w:tcBorders>
              <w:left w:val="single" w:sz="4" w:space="0" w:color="auto"/>
            </w:tcBorders>
            <w:vAlign w:val="center"/>
          </w:tcPr>
          <w:p w:rsidR="00A10CC7" w:rsidRDefault="003D563D">
            <w:pPr>
              <w:autoSpaceDN w:val="0"/>
              <w:spacing w:line="320" w:lineRule="exact"/>
              <w:jc w:val="left"/>
              <w:textAlignment w:val="center"/>
              <w:rPr>
                <w:rFonts w:ascii="仿宋" w:eastAsia="仿宋" w:hAnsi="仿宋" w:cs="仿宋"/>
                <w:sz w:val="20"/>
                <w:szCs w:val="20"/>
              </w:rPr>
            </w:pPr>
            <w:r>
              <w:rPr>
                <w:rFonts w:ascii="仿宋" w:eastAsia="仿宋" w:hAnsi="仿宋" w:cs="仿宋" w:hint="eastAsia"/>
                <w:sz w:val="20"/>
                <w:szCs w:val="20"/>
              </w:rPr>
              <w:t>预算完成率</w:t>
            </w:r>
            <w:r>
              <w:rPr>
                <w:rFonts w:ascii="仿宋" w:eastAsia="仿宋" w:hAnsi="仿宋" w:cs="仿宋" w:hint="eastAsia"/>
                <w:sz w:val="20"/>
                <w:szCs w:val="20"/>
              </w:rPr>
              <w:t>达</w:t>
            </w:r>
            <w:r>
              <w:rPr>
                <w:rFonts w:ascii="仿宋" w:eastAsia="仿宋" w:hAnsi="仿宋" w:cs="仿宋" w:hint="eastAsia"/>
                <w:sz w:val="20"/>
                <w:szCs w:val="20"/>
              </w:rPr>
              <w:t>100%</w:t>
            </w:r>
          </w:p>
        </w:tc>
        <w:tc>
          <w:tcPr>
            <w:tcW w:w="2686" w:type="dxa"/>
            <w:gridSpan w:val="6"/>
            <w:vAlign w:val="center"/>
          </w:tcPr>
          <w:p w:rsidR="00A10CC7" w:rsidRDefault="003D563D">
            <w:pPr>
              <w:autoSpaceDN w:val="0"/>
              <w:spacing w:line="320" w:lineRule="exact"/>
              <w:jc w:val="center"/>
              <w:textAlignment w:val="center"/>
              <w:rPr>
                <w:rFonts w:ascii="仿宋" w:eastAsia="仿宋" w:hAnsi="仿宋" w:cs="仿宋"/>
                <w:bCs/>
                <w:sz w:val="20"/>
                <w:szCs w:val="20"/>
              </w:rPr>
            </w:pPr>
            <w:r>
              <w:rPr>
                <w:rFonts w:ascii="仿宋" w:eastAsia="仿宋" w:hAnsi="仿宋" w:cs="仿宋" w:hint="eastAsia"/>
                <w:bCs/>
                <w:sz w:val="20"/>
                <w:szCs w:val="20"/>
              </w:rPr>
              <w:t>预算完成率</w:t>
            </w:r>
            <w:r>
              <w:rPr>
                <w:rFonts w:ascii="仿宋" w:eastAsia="仿宋" w:hAnsi="仿宋" w:cs="仿宋" w:hint="eastAsia"/>
                <w:bCs/>
                <w:sz w:val="20"/>
                <w:szCs w:val="20"/>
              </w:rPr>
              <w:t>79.5%</w:t>
            </w:r>
            <w:r>
              <w:rPr>
                <w:rFonts w:ascii="仿宋" w:eastAsia="仿宋" w:hAnsi="仿宋" w:cs="仿宋" w:hint="eastAsia"/>
                <w:bCs/>
                <w:sz w:val="20"/>
                <w:szCs w:val="20"/>
              </w:rPr>
              <w:t>偏低</w:t>
            </w:r>
          </w:p>
        </w:tc>
      </w:tr>
      <w:tr w:rsidR="00A10CC7">
        <w:trPr>
          <w:trHeight w:val="454"/>
          <w:jc w:val="center"/>
        </w:trPr>
        <w:tc>
          <w:tcPr>
            <w:tcW w:w="1440" w:type="dxa"/>
            <w:vMerge/>
            <w:vAlign w:val="center"/>
          </w:tcPr>
          <w:p w:rsidR="00A10CC7" w:rsidRDefault="00A10CC7">
            <w:pPr>
              <w:spacing w:line="320" w:lineRule="exact"/>
              <w:rPr>
                <w:rFonts w:eastAsia="仿宋_GB2312" w:cs="仿宋_GB2312"/>
                <w:sz w:val="24"/>
              </w:rPr>
            </w:pPr>
          </w:p>
        </w:tc>
        <w:tc>
          <w:tcPr>
            <w:tcW w:w="2013" w:type="dxa"/>
            <w:gridSpan w:val="4"/>
            <w:vMerge/>
            <w:vAlign w:val="center"/>
          </w:tcPr>
          <w:p w:rsidR="00A10CC7" w:rsidRDefault="00A10CC7">
            <w:pPr>
              <w:autoSpaceDN w:val="0"/>
              <w:spacing w:line="320" w:lineRule="exact"/>
              <w:rPr>
                <w:rFonts w:eastAsia="仿宋_GB2312" w:cs="仿宋_GB2312"/>
                <w:sz w:val="24"/>
              </w:rPr>
            </w:pPr>
          </w:p>
        </w:tc>
        <w:tc>
          <w:tcPr>
            <w:tcW w:w="885" w:type="dxa"/>
            <w:gridSpan w:val="2"/>
            <w:vMerge/>
            <w:vAlign w:val="center"/>
          </w:tcPr>
          <w:p w:rsidR="00A10CC7" w:rsidRDefault="00A10CC7">
            <w:pPr>
              <w:autoSpaceDN w:val="0"/>
              <w:spacing w:line="320" w:lineRule="exact"/>
              <w:jc w:val="center"/>
              <w:textAlignment w:val="center"/>
              <w:rPr>
                <w:rFonts w:eastAsia="仿宋_GB2312" w:cs="仿宋_GB2312"/>
                <w:sz w:val="24"/>
              </w:rPr>
            </w:pPr>
          </w:p>
        </w:tc>
        <w:tc>
          <w:tcPr>
            <w:tcW w:w="877" w:type="dxa"/>
            <w:tcBorders>
              <w:right w:val="single" w:sz="4" w:space="0" w:color="auto"/>
            </w:tcBorders>
            <w:vAlign w:val="center"/>
          </w:tcPr>
          <w:p w:rsidR="00A10CC7" w:rsidRDefault="003D563D">
            <w:pPr>
              <w:autoSpaceDN w:val="0"/>
              <w:spacing w:line="320" w:lineRule="exact"/>
              <w:jc w:val="left"/>
              <w:textAlignment w:val="center"/>
              <w:rPr>
                <w:rFonts w:ascii="仿宋" w:eastAsia="仿宋" w:hAnsi="仿宋" w:cs="仿宋"/>
                <w:sz w:val="24"/>
              </w:rPr>
            </w:pPr>
            <w:r>
              <w:rPr>
                <w:rFonts w:ascii="仿宋" w:eastAsia="仿宋" w:hAnsi="仿宋" w:cs="仿宋" w:hint="eastAsia"/>
                <w:sz w:val="24"/>
              </w:rPr>
              <w:t>4</w:t>
            </w:r>
            <w:r>
              <w:rPr>
                <w:rFonts w:ascii="仿宋" w:eastAsia="仿宋" w:hAnsi="仿宋" w:cs="仿宋" w:hint="eastAsia"/>
                <w:sz w:val="24"/>
              </w:rPr>
              <w:t>、</w:t>
            </w:r>
            <w:r>
              <w:rPr>
                <w:rFonts w:ascii="仿宋" w:eastAsia="仿宋" w:hAnsi="仿宋" w:cs="仿宋" w:hint="eastAsia"/>
                <w:sz w:val="20"/>
              </w:rPr>
              <w:t>预算</w:t>
            </w:r>
            <w:r>
              <w:rPr>
                <w:rFonts w:ascii="仿宋" w:eastAsia="仿宋" w:hAnsi="仿宋" w:cs="仿宋" w:hint="eastAsia"/>
                <w:sz w:val="20"/>
              </w:rPr>
              <w:t>调整</w:t>
            </w:r>
            <w:r>
              <w:rPr>
                <w:rFonts w:ascii="仿宋" w:eastAsia="仿宋" w:hAnsi="仿宋" w:cs="仿宋" w:hint="eastAsia"/>
                <w:sz w:val="20"/>
              </w:rPr>
              <w:t>率</w:t>
            </w:r>
          </w:p>
        </w:tc>
        <w:tc>
          <w:tcPr>
            <w:tcW w:w="1899" w:type="dxa"/>
            <w:gridSpan w:val="3"/>
            <w:tcBorders>
              <w:left w:val="single" w:sz="4" w:space="0" w:color="auto"/>
            </w:tcBorders>
            <w:vAlign w:val="center"/>
          </w:tcPr>
          <w:p w:rsidR="00A10CC7" w:rsidRDefault="003D563D">
            <w:pPr>
              <w:autoSpaceDN w:val="0"/>
              <w:spacing w:line="320" w:lineRule="exact"/>
              <w:jc w:val="left"/>
              <w:textAlignment w:val="center"/>
              <w:rPr>
                <w:rFonts w:ascii="仿宋" w:eastAsia="仿宋" w:hAnsi="仿宋" w:cs="仿宋"/>
                <w:sz w:val="20"/>
                <w:szCs w:val="20"/>
              </w:rPr>
            </w:pPr>
            <w:r>
              <w:rPr>
                <w:rFonts w:ascii="仿宋" w:eastAsia="仿宋" w:hAnsi="仿宋" w:cs="仿宋" w:hint="eastAsia"/>
                <w:sz w:val="20"/>
                <w:szCs w:val="20"/>
              </w:rPr>
              <w:t>预算</w:t>
            </w:r>
            <w:r>
              <w:rPr>
                <w:rFonts w:ascii="仿宋" w:eastAsia="仿宋" w:hAnsi="仿宋" w:cs="仿宋" w:hint="eastAsia"/>
                <w:sz w:val="20"/>
                <w:szCs w:val="20"/>
              </w:rPr>
              <w:t>调整</w:t>
            </w:r>
            <w:r>
              <w:rPr>
                <w:rFonts w:ascii="仿宋" w:eastAsia="仿宋" w:hAnsi="仿宋" w:cs="仿宋" w:hint="eastAsia"/>
                <w:sz w:val="20"/>
                <w:szCs w:val="20"/>
              </w:rPr>
              <w:t>率</w:t>
            </w:r>
            <w:r>
              <w:rPr>
                <w:rFonts w:ascii="仿宋" w:eastAsia="仿宋" w:hAnsi="仿宋" w:cs="仿宋" w:hint="eastAsia"/>
                <w:sz w:val="20"/>
                <w:szCs w:val="20"/>
              </w:rPr>
              <w:t>＝</w:t>
            </w:r>
            <w:r>
              <w:rPr>
                <w:rFonts w:ascii="仿宋" w:eastAsia="仿宋" w:hAnsi="仿宋" w:cs="仿宋" w:hint="eastAsia"/>
                <w:sz w:val="20"/>
                <w:szCs w:val="20"/>
              </w:rPr>
              <w:t>0</w:t>
            </w:r>
          </w:p>
        </w:tc>
        <w:tc>
          <w:tcPr>
            <w:tcW w:w="2686" w:type="dxa"/>
            <w:gridSpan w:val="6"/>
            <w:vAlign w:val="center"/>
          </w:tcPr>
          <w:p w:rsidR="00A10CC7" w:rsidRDefault="003D563D">
            <w:pPr>
              <w:autoSpaceDN w:val="0"/>
              <w:spacing w:line="320" w:lineRule="exact"/>
              <w:jc w:val="center"/>
              <w:textAlignment w:val="center"/>
              <w:rPr>
                <w:rFonts w:ascii="仿宋" w:eastAsia="仿宋" w:hAnsi="仿宋" w:cs="仿宋"/>
                <w:bCs/>
                <w:sz w:val="20"/>
                <w:szCs w:val="20"/>
              </w:rPr>
            </w:pPr>
            <w:r>
              <w:rPr>
                <w:rFonts w:ascii="仿宋" w:eastAsia="仿宋" w:hAnsi="仿宋" w:cs="仿宋" w:hint="eastAsia"/>
                <w:bCs/>
                <w:sz w:val="20"/>
                <w:szCs w:val="20"/>
              </w:rPr>
              <w:t>预算调整率</w:t>
            </w:r>
            <w:r>
              <w:rPr>
                <w:rFonts w:ascii="仿宋" w:eastAsia="仿宋" w:hAnsi="仿宋" w:cs="仿宋" w:hint="eastAsia"/>
                <w:bCs/>
                <w:sz w:val="20"/>
                <w:szCs w:val="20"/>
              </w:rPr>
              <w:t>41.8%</w:t>
            </w:r>
            <w:r>
              <w:rPr>
                <w:rFonts w:ascii="仿宋" w:eastAsia="仿宋" w:hAnsi="仿宋" w:cs="仿宋" w:hint="eastAsia"/>
                <w:bCs/>
                <w:sz w:val="20"/>
                <w:szCs w:val="20"/>
              </w:rPr>
              <w:t>偏高</w:t>
            </w:r>
          </w:p>
        </w:tc>
      </w:tr>
      <w:tr w:rsidR="00A10CC7">
        <w:trPr>
          <w:trHeight w:val="454"/>
          <w:jc w:val="center"/>
        </w:trPr>
        <w:tc>
          <w:tcPr>
            <w:tcW w:w="1440" w:type="dxa"/>
            <w:vMerge/>
            <w:vAlign w:val="center"/>
          </w:tcPr>
          <w:p w:rsidR="00A10CC7" w:rsidRDefault="00A10CC7">
            <w:pPr>
              <w:spacing w:line="320" w:lineRule="exact"/>
              <w:rPr>
                <w:rFonts w:eastAsia="仿宋_GB2312" w:cs="仿宋_GB2312"/>
                <w:sz w:val="24"/>
              </w:rPr>
            </w:pPr>
          </w:p>
        </w:tc>
        <w:tc>
          <w:tcPr>
            <w:tcW w:w="2013" w:type="dxa"/>
            <w:gridSpan w:val="4"/>
            <w:vMerge/>
            <w:vAlign w:val="center"/>
          </w:tcPr>
          <w:p w:rsidR="00A10CC7" w:rsidRDefault="00A10CC7">
            <w:pPr>
              <w:autoSpaceDN w:val="0"/>
              <w:spacing w:line="320" w:lineRule="exact"/>
              <w:rPr>
                <w:rFonts w:eastAsia="仿宋_GB2312" w:cs="仿宋_GB2312"/>
                <w:sz w:val="24"/>
              </w:rPr>
            </w:pPr>
          </w:p>
        </w:tc>
        <w:tc>
          <w:tcPr>
            <w:tcW w:w="885" w:type="dxa"/>
            <w:gridSpan w:val="2"/>
            <w:vMerge/>
            <w:vAlign w:val="center"/>
          </w:tcPr>
          <w:p w:rsidR="00A10CC7" w:rsidRDefault="00A10CC7">
            <w:pPr>
              <w:autoSpaceDN w:val="0"/>
              <w:spacing w:line="320" w:lineRule="exact"/>
              <w:jc w:val="center"/>
              <w:textAlignment w:val="center"/>
              <w:rPr>
                <w:rFonts w:eastAsia="仿宋_GB2312" w:cs="仿宋_GB2312"/>
                <w:sz w:val="24"/>
              </w:rPr>
            </w:pPr>
          </w:p>
        </w:tc>
        <w:tc>
          <w:tcPr>
            <w:tcW w:w="877" w:type="dxa"/>
            <w:tcBorders>
              <w:right w:val="single" w:sz="4" w:space="0" w:color="auto"/>
            </w:tcBorders>
            <w:vAlign w:val="center"/>
          </w:tcPr>
          <w:p w:rsidR="00A10CC7" w:rsidRDefault="003D563D">
            <w:pPr>
              <w:autoSpaceDN w:val="0"/>
              <w:spacing w:line="320" w:lineRule="exact"/>
              <w:jc w:val="left"/>
              <w:textAlignment w:val="center"/>
              <w:rPr>
                <w:rFonts w:ascii="仿宋" w:eastAsia="仿宋" w:hAnsi="仿宋" w:cs="仿宋"/>
                <w:sz w:val="24"/>
              </w:rPr>
            </w:pPr>
            <w:r>
              <w:rPr>
                <w:rFonts w:ascii="仿宋" w:eastAsia="仿宋" w:hAnsi="仿宋" w:cs="仿宋" w:hint="eastAsia"/>
                <w:sz w:val="24"/>
              </w:rPr>
              <w:t>5</w:t>
            </w:r>
            <w:r>
              <w:rPr>
                <w:rFonts w:ascii="仿宋" w:eastAsia="仿宋" w:hAnsi="仿宋" w:cs="仿宋" w:hint="eastAsia"/>
                <w:sz w:val="24"/>
              </w:rPr>
              <w:t>、</w:t>
            </w:r>
            <w:r>
              <w:rPr>
                <w:rFonts w:ascii="仿宋" w:eastAsia="仿宋" w:hAnsi="仿宋" w:cs="仿宋" w:hint="eastAsia"/>
                <w:sz w:val="20"/>
              </w:rPr>
              <w:t>新建楼</w:t>
            </w:r>
            <w:r>
              <w:rPr>
                <w:rFonts w:ascii="仿宋" w:eastAsia="仿宋" w:hAnsi="仿宋" w:cs="仿宋" w:hint="eastAsia"/>
                <w:sz w:val="20"/>
              </w:rPr>
              <w:t>房</w:t>
            </w:r>
            <w:r>
              <w:rPr>
                <w:rFonts w:ascii="仿宋" w:eastAsia="仿宋" w:hAnsi="仿宋" w:cs="仿宋" w:hint="eastAsia"/>
                <w:sz w:val="20"/>
              </w:rPr>
              <w:t>面积控制率</w:t>
            </w:r>
          </w:p>
        </w:tc>
        <w:tc>
          <w:tcPr>
            <w:tcW w:w="1899" w:type="dxa"/>
            <w:gridSpan w:val="3"/>
            <w:tcBorders>
              <w:left w:val="single" w:sz="4" w:space="0" w:color="auto"/>
            </w:tcBorders>
            <w:vAlign w:val="center"/>
          </w:tcPr>
          <w:p w:rsidR="00A10CC7" w:rsidRDefault="003D563D">
            <w:pPr>
              <w:autoSpaceDN w:val="0"/>
              <w:spacing w:line="320" w:lineRule="exact"/>
              <w:jc w:val="left"/>
              <w:textAlignment w:val="center"/>
              <w:rPr>
                <w:rFonts w:ascii="仿宋" w:eastAsia="仿宋" w:hAnsi="仿宋" w:cs="仿宋"/>
                <w:sz w:val="20"/>
                <w:szCs w:val="20"/>
              </w:rPr>
            </w:pPr>
            <w:r>
              <w:rPr>
                <w:rFonts w:ascii="仿宋" w:eastAsia="仿宋" w:hAnsi="仿宋" w:cs="仿宋" w:hint="eastAsia"/>
                <w:sz w:val="20"/>
                <w:szCs w:val="20"/>
              </w:rPr>
              <w:t>新建楼</w:t>
            </w:r>
            <w:r>
              <w:rPr>
                <w:rFonts w:ascii="仿宋" w:eastAsia="仿宋" w:hAnsi="仿宋" w:cs="仿宋" w:hint="eastAsia"/>
                <w:sz w:val="20"/>
                <w:szCs w:val="20"/>
              </w:rPr>
              <w:t>房</w:t>
            </w:r>
            <w:r>
              <w:rPr>
                <w:rFonts w:ascii="仿宋" w:eastAsia="仿宋" w:hAnsi="仿宋" w:cs="仿宋" w:hint="eastAsia"/>
                <w:sz w:val="20"/>
                <w:szCs w:val="20"/>
              </w:rPr>
              <w:t>面积控制率</w:t>
            </w:r>
            <w:r>
              <w:rPr>
                <w:rFonts w:ascii="仿宋" w:eastAsia="仿宋" w:hAnsi="仿宋" w:cs="仿宋" w:hint="eastAsia"/>
                <w:sz w:val="20"/>
                <w:szCs w:val="20"/>
              </w:rPr>
              <w:t>达</w:t>
            </w:r>
            <w:r>
              <w:rPr>
                <w:rFonts w:ascii="仿宋" w:eastAsia="仿宋" w:hAnsi="仿宋" w:cs="仿宋" w:hint="eastAsia"/>
                <w:sz w:val="20"/>
                <w:szCs w:val="20"/>
              </w:rPr>
              <w:t>100%</w:t>
            </w:r>
          </w:p>
        </w:tc>
        <w:tc>
          <w:tcPr>
            <w:tcW w:w="2686" w:type="dxa"/>
            <w:gridSpan w:val="6"/>
            <w:vAlign w:val="center"/>
          </w:tcPr>
          <w:p w:rsidR="00A10CC7" w:rsidRDefault="003D563D">
            <w:pPr>
              <w:autoSpaceDN w:val="0"/>
              <w:spacing w:line="320" w:lineRule="exact"/>
              <w:jc w:val="center"/>
              <w:textAlignment w:val="center"/>
              <w:rPr>
                <w:rFonts w:ascii="仿宋" w:eastAsia="仿宋" w:hAnsi="仿宋" w:cs="仿宋"/>
                <w:bCs/>
                <w:sz w:val="20"/>
                <w:szCs w:val="20"/>
              </w:rPr>
            </w:pPr>
            <w:r>
              <w:rPr>
                <w:rFonts w:ascii="仿宋" w:eastAsia="仿宋" w:hAnsi="仿宋" w:cs="仿宋" w:hint="eastAsia"/>
                <w:bCs/>
                <w:sz w:val="20"/>
                <w:szCs w:val="20"/>
              </w:rPr>
              <w:t>100%</w:t>
            </w:r>
          </w:p>
        </w:tc>
      </w:tr>
      <w:tr w:rsidR="00A10CC7">
        <w:trPr>
          <w:trHeight w:val="454"/>
          <w:jc w:val="center"/>
        </w:trPr>
        <w:tc>
          <w:tcPr>
            <w:tcW w:w="1440" w:type="dxa"/>
            <w:vMerge/>
            <w:vAlign w:val="center"/>
          </w:tcPr>
          <w:p w:rsidR="00A10CC7" w:rsidRDefault="00A10CC7">
            <w:pPr>
              <w:spacing w:line="320" w:lineRule="exact"/>
              <w:rPr>
                <w:rFonts w:eastAsia="仿宋_GB2312" w:cs="仿宋_GB2312"/>
                <w:sz w:val="24"/>
              </w:rPr>
            </w:pPr>
          </w:p>
        </w:tc>
        <w:tc>
          <w:tcPr>
            <w:tcW w:w="2013" w:type="dxa"/>
            <w:gridSpan w:val="4"/>
            <w:vMerge/>
            <w:vAlign w:val="center"/>
          </w:tcPr>
          <w:p w:rsidR="00A10CC7" w:rsidRDefault="00A10CC7">
            <w:pPr>
              <w:autoSpaceDN w:val="0"/>
              <w:spacing w:line="320" w:lineRule="exact"/>
              <w:rPr>
                <w:rFonts w:eastAsia="仿宋_GB2312" w:cs="仿宋_GB2312"/>
                <w:sz w:val="24"/>
              </w:rPr>
            </w:pPr>
          </w:p>
        </w:tc>
        <w:tc>
          <w:tcPr>
            <w:tcW w:w="885" w:type="dxa"/>
            <w:gridSpan w:val="2"/>
            <w:vMerge/>
            <w:vAlign w:val="center"/>
          </w:tcPr>
          <w:p w:rsidR="00A10CC7" w:rsidRDefault="00A10CC7">
            <w:pPr>
              <w:autoSpaceDN w:val="0"/>
              <w:spacing w:line="320" w:lineRule="exact"/>
              <w:jc w:val="center"/>
              <w:textAlignment w:val="center"/>
              <w:rPr>
                <w:rFonts w:eastAsia="仿宋_GB2312" w:cs="仿宋_GB2312"/>
                <w:sz w:val="24"/>
              </w:rPr>
            </w:pPr>
          </w:p>
        </w:tc>
        <w:tc>
          <w:tcPr>
            <w:tcW w:w="877" w:type="dxa"/>
            <w:tcBorders>
              <w:right w:val="single" w:sz="4" w:space="0" w:color="auto"/>
            </w:tcBorders>
            <w:vAlign w:val="center"/>
          </w:tcPr>
          <w:p w:rsidR="00A10CC7" w:rsidRDefault="003D563D">
            <w:pPr>
              <w:autoSpaceDN w:val="0"/>
              <w:spacing w:line="320" w:lineRule="exact"/>
              <w:jc w:val="left"/>
              <w:textAlignment w:val="center"/>
              <w:rPr>
                <w:rFonts w:ascii="仿宋" w:eastAsia="仿宋" w:hAnsi="仿宋" w:cs="仿宋"/>
                <w:sz w:val="24"/>
              </w:rPr>
            </w:pPr>
            <w:r>
              <w:rPr>
                <w:rFonts w:ascii="仿宋" w:eastAsia="仿宋" w:hAnsi="仿宋" w:cs="仿宋" w:hint="eastAsia"/>
                <w:sz w:val="24"/>
              </w:rPr>
              <w:t>6</w:t>
            </w:r>
            <w:r>
              <w:rPr>
                <w:rFonts w:ascii="仿宋" w:eastAsia="仿宋" w:hAnsi="仿宋" w:cs="仿宋" w:hint="eastAsia"/>
                <w:sz w:val="24"/>
              </w:rPr>
              <w:t>、</w:t>
            </w:r>
            <w:r>
              <w:rPr>
                <w:rFonts w:ascii="仿宋" w:eastAsia="仿宋" w:hAnsi="仿宋" w:cs="仿宋" w:hint="eastAsia"/>
                <w:sz w:val="20"/>
              </w:rPr>
              <w:t>新建楼</w:t>
            </w:r>
            <w:r>
              <w:rPr>
                <w:rFonts w:ascii="仿宋" w:eastAsia="仿宋" w:hAnsi="仿宋" w:cs="仿宋" w:hint="eastAsia"/>
                <w:sz w:val="20"/>
              </w:rPr>
              <w:t>房</w:t>
            </w:r>
            <w:r>
              <w:rPr>
                <w:rFonts w:ascii="仿宋" w:eastAsia="仿宋" w:hAnsi="仿宋" w:cs="仿宋" w:hint="eastAsia"/>
                <w:sz w:val="20"/>
              </w:rPr>
              <w:t>投资</w:t>
            </w:r>
            <w:r>
              <w:rPr>
                <w:rFonts w:ascii="仿宋" w:eastAsia="仿宋" w:hAnsi="仿宋" w:cs="仿宋" w:hint="eastAsia"/>
                <w:sz w:val="20"/>
              </w:rPr>
              <w:lastRenderedPageBreak/>
              <w:t>概算控制率</w:t>
            </w:r>
          </w:p>
        </w:tc>
        <w:tc>
          <w:tcPr>
            <w:tcW w:w="1899" w:type="dxa"/>
            <w:gridSpan w:val="3"/>
            <w:tcBorders>
              <w:left w:val="single" w:sz="4" w:space="0" w:color="auto"/>
            </w:tcBorders>
            <w:vAlign w:val="center"/>
          </w:tcPr>
          <w:p w:rsidR="00A10CC7" w:rsidRDefault="003D563D">
            <w:pPr>
              <w:autoSpaceDN w:val="0"/>
              <w:spacing w:line="320" w:lineRule="exact"/>
              <w:jc w:val="left"/>
              <w:textAlignment w:val="center"/>
              <w:rPr>
                <w:rFonts w:ascii="仿宋" w:eastAsia="仿宋" w:hAnsi="仿宋" w:cs="仿宋"/>
                <w:sz w:val="20"/>
                <w:szCs w:val="20"/>
              </w:rPr>
            </w:pPr>
            <w:r>
              <w:rPr>
                <w:rFonts w:ascii="仿宋" w:eastAsia="仿宋" w:hAnsi="仿宋" w:cs="仿宋" w:hint="eastAsia"/>
                <w:sz w:val="20"/>
                <w:szCs w:val="20"/>
              </w:rPr>
              <w:lastRenderedPageBreak/>
              <w:t>新建楼堂馆所投资概算控制率</w:t>
            </w:r>
            <w:r>
              <w:rPr>
                <w:rFonts w:ascii="仿宋" w:eastAsia="仿宋" w:hAnsi="仿宋" w:cs="仿宋" w:hint="eastAsia"/>
                <w:sz w:val="20"/>
                <w:szCs w:val="20"/>
              </w:rPr>
              <w:t>达</w:t>
            </w:r>
            <w:r>
              <w:rPr>
                <w:rFonts w:ascii="仿宋" w:eastAsia="仿宋" w:hAnsi="仿宋" w:cs="仿宋" w:hint="eastAsia"/>
                <w:sz w:val="20"/>
                <w:szCs w:val="20"/>
              </w:rPr>
              <w:t>100%</w:t>
            </w:r>
          </w:p>
        </w:tc>
        <w:tc>
          <w:tcPr>
            <w:tcW w:w="2686" w:type="dxa"/>
            <w:gridSpan w:val="6"/>
            <w:vAlign w:val="center"/>
          </w:tcPr>
          <w:p w:rsidR="00A10CC7" w:rsidRDefault="003D563D">
            <w:pPr>
              <w:autoSpaceDN w:val="0"/>
              <w:spacing w:line="320" w:lineRule="exact"/>
              <w:jc w:val="center"/>
              <w:textAlignment w:val="center"/>
              <w:rPr>
                <w:rFonts w:ascii="仿宋" w:eastAsia="仿宋" w:hAnsi="仿宋" w:cs="仿宋"/>
                <w:bCs/>
                <w:sz w:val="20"/>
                <w:szCs w:val="20"/>
              </w:rPr>
            </w:pPr>
            <w:r>
              <w:rPr>
                <w:rFonts w:ascii="仿宋" w:eastAsia="仿宋" w:hAnsi="仿宋" w:cs="仿宋" w:hint="eastAsia"/>
                <w:bCs/>
                <w:sz w:val="20"/>
                <w:szCs w:val="20"/>
              </w:rPr>
              <w:t>100%</w:t>
            </w:r>
          </w:p>
        </w:tc>
      </w:tr>
      <w:tr w:rsidR="00A10CC7">
        <w:trPr>
          <w:trHeight w:val="454"/>
          <w:jc w:val="center"/>
        </w:trPr>
        <w:tc>
          <w:tcPr>
            <w:tcW w:w="1440" w:type="dxa"/>
            <w:vMerge/>
            <w:vAlign w:val="center"/>
          </w:tcPr>
          <w:p w:rsidR="00A10CC7" w:rsidRDefault="00A10CC7">
            <w:pPr>
              <w:spacing w:line="320" w:lineRule="exact"/>
              <w:rPr>
                <w:rFonts w:eastAsia="仿宋_GB2312" w:cs="仿宋_GB2312"/>
                <w:sz w:val="24"/>
              </w:rPr>
            </w:pPr>
          </w:p>
        </w:tc>
        <w:tc>
          <w:tcPr>
            <w:tcW w:w="2013" w:type="dxa"/>
            <w:gridSpan w:val="4"/>
            <w:vMerge/>
            <w:vAlign w:val="center"/>
          </w:tcPr>
          <w:p w:rsidR="00A10CC7" w:rsidRDefault="00A10CC7">
            <w:pPr>
              <w:autoSpaceDN w:val="0"/>
              <w:spacing w:line="320" w:lineRule="exact"/>
              <w:rPr>
                <w:rFonts w:eastAsia="仿宋_GB2312" w:cs="仿宋_GB2312"/>
                <w:sz w:val="24"/>
              </w:rPr>
            </w:pPr>
          </w:p>
        </w:tc>
        <w:tc>
          <w:tcPr>
            <w:tcW w:w="885" w:type="dxa"/>
            <w:gridSpan w:val="2"/>
            <w:vMerge/>
            <w:vAlign w:val="center"/>
          </w:tcPr>
          <w:p w:rsidR="00A10CC7" w:rsidRDefault="00A10CC7">
            <w:pPr>
              <w:autoSpaceDN w:val="0"/>
              <w:spacing w:line="320" w:lineRule="exact"/>
              <w:jc w:val="center"/>
              <w:textAlignment w:val="center"/>
              <w:rPr>
                <w:rFonts w:eastAsia="仿宋_GB2312" w:cs="仿宋_GB2312"/>
                <w:sz w:val="24"/>
              </w:rPr>
            </w:pPr>
          </w:p>
        </w:tc>
        <w:tc>
          <w:tcPr>
            <w:tcW w:w="877" w:type="dxa"/>
            <w:tcBorders>
              <w:right w:val="single" w:sz="4" w:space="0" w:color="auto"/>
            </w:tcBorders>
            <w:vAlign w:val="center"/>
          </w:tcPr>
          <w:p w:rsidR="00A10CC7" w:rsidRDefault="003D563D">
            <w:pPr>
              <w:autoSpaceDN w:val="0"/>
              <w:spacing w:line="320" w:lineRule="exact"/>
              <w:jc w:val="left"/>
              <w:textAlignment w:val="center"/>
              <w:rPr>
                <w:rFonts w:ascii="仿宋" w:eastAsia="仿宋" w:hAnsi="仿宋" w:cs="仿宋"/>
                <w:sz w:val="24"/>
              </w:rPr>
            </w:pPr>
            <w:r>
              <w:rPr>
                <w:rFonts w:ascii="仿宋" w:eastAsia="仿宋" w:hAnsi="仿宋" w:cs="仿宋" w:hint="eastAsia"/>
                <w:sz w:val="24"/>
              </w:rPr>
              <w:t>7</w:t>
            </w:r>
            <w:r>
              <w:rPr>
                <w:rFonts w:ascii="仿宋" w:eastAsia="仿宋" w:hAnsi="仿宋" w:cs="仿宋" w:hint="eastAsia"/>
                <w:sz w:val="24"/>
              </w:rPr>
              <w:t>、</w:t>
            </w:r>
            <w:r>
              <w:rPr>
                <w:rFonts w:ascii="仿宋" w:eastAsia="仿宋" w:hAnsi="仿宋" w:cs="仿宋" w:hint="eastAsia"/>
                <w:sz w:val="20"/>
              </w:rPr>
              <w:t>公用经费控制率</w:t>
            </w:r>
          </w:p>
        </w:tc>
        <w:tc>
          <w:tcPr>
            <w:tcW w:w="1899" w:type="dxa"/>
            <w:gridSpan w:val="3"/>
            <w:tcBorders>
              <w:left w:val="single" w:sz="4" w:space="0" w:color="auto"/>
            </w:tcBorders>
            <w:vAlign w:val="center"/>
          </w:tcPr>
          <w:p w:rsidR="00A10CC7" w:rsidRDefault="003D563D">
            <w:pPr>
              <w:autoSpaceDN w:val="0"/>
              <w:spacing w:line="320" w:lineRule="exact"/>
              <w:jc w:val="left"/>
              <w:textAlignment w:val="center"/>
              <w:rPr>
                <w:rFonts w:ascii="仿宋" w:eastAsia="仿宋" w:hAnsi="仿宋" w:cs="仿宋"/>
                <w:sz w:val="20"/>
                <w:szCs w:val="20"/>
              </w:rPr>
            </w:pPr>
            <w:r>
              <w:rPr>
                <w:rFonts w:ascii="仿宋" w:eastAsia="仿宋" w:hAnsi="仿宋" w:cs="仿宋" w:hint="eastAsia"/>
                <w:sz w:val="20"/>
                <w:szCs w:val="20"/>
              </w:rPr>
              <w:t>公用经费控制率</w:t>
            </w:r>
            <w:r>
              <w:rPr>
                <w:rFonts w:ascii="仿宋" w:eastAsia="仿宋" w:hAnsi="仿宋" w:cs="仿宋" w:hint="eastAsia"/>
                <w:sz w:val="20"/>
                <w:szCs w:val="20"/>
              </w:rPr>
              <w:t>达</w:t>
            </w:r>
            <w:r>
              <w:rPr>
                <w:rFonts w:ascii="仿宋" w:eastAsia="仿宋" w:hAnsi="仿宋" w:cs="仿宋" w:hint="eastAsia"/>
                <w:sz w:val="20"/>
                <w:szCs w:val="20"/>
              </w:rPr>
              <w:t>100%</w:t>
            </w:r>
          </w:p>
        </w:tc>
        <w:tc>
          <w:tcPr>
            <w:tcW w:w="2686" w:type="dxa"/>
            <w:gridSpan w:val="6"/>
            <w:vAlign w:val="center"/>
          </w:tcPr>
          <w:p w:rsidR="00A10CC7" w:rsidRDefault="003D563D">
            <w:pPr>
              <w:autoSpaceDN w:val="0"/>
              <w:spacing w:line="320" w:lineRule="exact"/>
              <w:jc w:val="center"/>
              <w:textAlignment w:val="center"/>
              <w:rPr>
                <w:rFonts w:ascii="仿宋" w:eastAsia="仿宋" w:hAnsi="仿宋" w:cs="仿宋"/>
                <w:bCs/>
                <w:sz w:val="20"/>
                <w:szCs w:val="20"/>
              </w:rPr>
            </w:pPr>
            <w:r>
              <w:rPr>
                <w:rFonts w:ascii="仿宋" w:eastAsia="仿宋" w:hAnsi="仿宋" w:cs="仿宋" w:hint="eastAsia"/>
                <w:bCs/>
                <w:sz w:val="20"/>
                <w:szCs w:val="20"/>
              </w:rPr>
              <w:t>公用经费控制良好</w:t>
            </w:r>
          </w:p>
        </w:tc>
      </w:tr>
      <w:tr w:rsidR="00A10CC7">
        <w:trPr>
          <w:trHeight w:val="454"/>
          <w:jc w:val="center"/>
        </w:trPr>
        <w:tc>
          <w:tcPr>
            <w:tcW w:w="1440" w:type="dxa"/>
            <w:vMerge/>
            <w:vAlign w:val="center"/>
          </w:tcPr>
          <w:p w:rsidR="00A10CC7" w:rsidRDefault="00A10CC7">
            <w:pPr>
              <w:spacing w:line="320" w:lineRule="exact"/>
              <w:rPr>
                <w:rFonts w:eastAsia="仿宋_GB2312" w:cs="仿宋_GB2312"/>
                <w:sz w:val="24"/>
              </w:rPr>
            </w:pPr>
          </w:p>
        </w:tc>
        <w:tc>
          <w:tcPr>
            <w:tcW w:w="2013" w:type="dxa"/>
            <w:gridSpan w:val="4"/>
            <w:vMerge/>
            <w:vAlign w:val="center"/>
          </w:tcPr>
          <w:p w:rsidR="00A10CC7" w:rsidRDefault="00A10CC7">
            <w:pPr>
              <w:autoSpaceDN w:val="0"/>
              <w:spacing w:line="320" w:lineRule="exact"/>
              <w:rPr>
                <w:rFonts w:eastAsia="仿宋_GB2312" w:cs="仿宋_GB2312"/>
                <w:sz w:val="24"/>
              </w:rPr>
            </w:pPr>
          </w:p>
        </w:tc>
        <w:tc>
          <w:tcPr>
            <w:tcW w:w="885" w:type="dxa"/>
            <w:gridSpan w:val="2"/>
            <w:vMerge/>
            <w:vAlign w:val="center"/>
          </w:tcPr>
          <w:p w:rsidR="00A10CC7" w:rsidRDefault="00A10CC7">
            <w:pPr>
              <w:autoSpaceDN w:val="0"/>
              <w:spacing w:line="320" w:lineRule="exact"/>
              <w:jc w:val="center"/>
              <w:textAlignment w:val="center"/>
              <w:rPr>
                <w:rFonts w:eastAsia="仿宋_GB2312" w:cs="仿宋_GB2312"/>
                <w:sz w:val="24"/>
              </w:rPr>
            </w:pPr>
          </w:p>
        </w:tc>
        <w:tc>
          <w:tcPr>
            <w:tcW w:w="877" w:type="dxa"/>
            <w:tcBorders>
              <w:right w:val="single" w:sz="4" w:space="0" w:color="auto"/>
            </w:tcBorders>
            <w:vAlign w:val="center"/>
          </w:tcPr>
          <w:p w:rsidR="00A10CC7" w:rsidRDefault="003D563D">
            <w:pPr>
              <w:autoSpaceDN w:val="0"/>
              <w:spacing w:line="320" w:lineRule="exact"/>
              <w:jc w:val="left"/>
              <w:textAlignment w:val="center"/>
              <w:rPr>
                <w:rFonts w:ascii="仿宋" w:eastAsia="仿宋" w:hAnsi="仿宋" w:cs="仿宋"/>
                <w:sz w:val="24"/>
              </w:rPr>
            </w:pPr>
            <w:r>
              <w:rPr>
                <w:rFonts w:ascii="仿宋" w:eastAsia="仿宋" w:hAnsi="仿宋" w:cs="仿宋" w:hint="eastAsia"/>
                <w:sz w:val="24"/>
              </w:rPr>
              <w:t>8</w:t>
            </w:r>
            <w:r>
              <w:rPr>
                <w:rFonts w:ascii="仿宋" w:eastAsia="仿宋" w:hAnsi="仿宋" w:cs="仿宋" w:hint="eastAsia"/>
                <w:sz w:val="24"/>
              </w:rPr>
              <w:t>、</w:t>
            </w:r>
            <w:r>
              <w:rPr>
                <w:rFonts w:ascii="仿宋" w:eastAsia="仿宋" w:hAnsi="仿宋" w:cs="仿宋" w:hint="eastAsia"/>
                <w:sz w:val="20"/>
              </w:rPr>
              <w:t>“三公经费”控制率</w:t>
            </w:r>
          </w:p>
        </w:tc>
        <w:tc>
          <w:tcPr>
            <w:tcW w:w="1899" w:type="dxa"/>
            <w:gridSpan w:val="3"/>
            <w:tcBorders>
              <w:left w:val="single" w:sz="4" w:space="0" w:color="auto"/>
            </w:tcBorders>
            <w:vAlign w:val="center"/>
          </w:tcPr>
          <w:p w:rsidR="00A10CC7" w:rsidRDefault="003D563D">
            <w:pPr>
              <w:autoSpaceDN w:val="0"/>
              <w:spacing w:line="320" w:lineRule="exact"/>
              <w:jc w:val="left"/>
              <w:textAlignment w:val="center"/>
              <w:rPr>
                <w:rFonts w:ascii="仿宋" w:eastAsia="仿宋" w:hAnsi="仿宋" w:cs="仿宋"/>
                <w:sz w:val="20"/>
                <w:szCs w:val="20"/>
              </w:rPr>
            </w:pPr>
            <w:r>
              <w:rPr>
                <w:rFonts w:ascii="仿宋" w:eastAsia="仿宋" w:hAnsi="仿宋" w:cs="仿宋" w:hint="eastAsia"/>
                <w:sz w:val="20"/>
                <w:szCs w:val="20"/>
              </w:rPr>
              <w:t>“三公经费”控制率</w:t>
            </w:r>
            <w:r>
              <w:rPr>
                <w:rFonts w:ascii="仿宋" w:eastAsia="仿宋" w:hAnsi="仿宋" w:cs="仿宋" w:hint="eastAsia"/>
                <w:sz w:val="20"/>
                <w:szCs w:val="20"/>
              </w:rPr>
              <w:t>达</w:t>
            </w:r>
            <w:r>
              <w:rPr>
                <w:rFonts w:ascii="仿宋" w:eastAsia="仿宋" w:hAnsi="仿宋" w:cs="仿宋" w:hint="eastAsia"/>
                <w:sz w:val="20"/>
                <w:szCs w:val="20"/>
              </w:rPr>
              <w:t>100%</w:t>
            </w:r>
          </w:p>
        </w:tc>
        <w:tc>
          <w:tcPr>
            <w:tcW w:w="2686" w:type="dxa"/>
            <w:gridSpan w:val="6"/>
            <w:vAlign w:val="center"/>
          </w:tcPr>
          <w:p w:rsidR="00A10CC7" w:rsidRDefault="003D563D">
            <w:pPr>
              <w:autoSpaceDN w:val="0"/>
              <w:spacing w:line="320" w:lineRule="exact"/>
              <w:jc w:val="center"/>
              <w:textAlignment w:val="center"/>
              <w:rPr>
                <w:rFonts w:ascii="仿宋" w:eastAsia="仿宋" w:hAnsi="仿宋" w:cs="仿宋"/>
                <w:bCs/>
                <w:sz w:val="20"/>
                <w:szCs w:val="20"/>
              </w:rPr>
            </w:pPr>
            <w:r>
              <w:rPr>
                <w:rFonts w:ascii="仿宋" w:eastAsia="仿宋" w:hAnsi="仿宋" w:cs="仿宋" w:hint="eastAsia"/>
                <w:bCs/>
                <w:sz w:val="20"/>
                <w:szCs w:val="20"/>
              </w:rPr>
              <w:t>三公经费控制良好</w:t>
            </w:r>
          </w:p>
        </w:tc>
      </w:tr>
      <w:tr w:rsidR="00A10CC7">
        <w:trPr>
          <w:trHeight w:val="454"/>
          <w:jc w:val="center"/>
        </w:trPr>
        <w:tc>
          <w:tcPr>
            <w:tcW w:w="1440" w:type="dxa"/>
            <w:vMerge/>
            <w:vAlign w:val="center"/>
          </w:tcPr>
          <w:p w:rsidR="00A10CC7" w:rsidRDefault="00A10CC7">
            <w:pPr>
              <w:spacing w:line="320" w:lineRule="exact"/>
              <w:rPr>
                <w:rFonts w:eastAsia="仿宋_GB2312" w:cs="仿宋_GB2312"/>
                <w:sz w:val="24"/>
              </w:rPr>
            </w:pPr>
          </w:p>
        </w:tc>
        <w:tc>
          <w:tcPr>
            <w:tcW w:w="2013" w:type="dxa"/>
            <w:gridSpan w:val="4"/>
            <w:vMerge/>
            <w:vAlign w:val="center"/>
          </w:tcPr>
          <w:p w:rsidR="00A10CC7" w:rsidRDefault="00A10CC7">
            <w:pPr>
              <w:autoSpaceDN w:val="0"/>
              <w:spacing w:line="320" w:lineRule="exact"/>
              <w:rPr>
                <w:rFonts w:eastAsia="仿宋_GB2312" w:cs="仿宋_GB2312"/>
                <w:sz w:val="24"/>
              </w:rPr>
            </w:pPr>
          </w:p>
        </w:tc>
        <w:tc>
          <w:tcPr>
            <w:tcW w:w="885" w:type="dxa"/>
            <w:gridSpan w:val="2"/>
            <w:vMerge/>
            <w:vAlign w:val="center"/>
          </w:tcPr>
          <w:p w:rsidR="00A10CC7" w:rsidRDefault="00A10CC7">
            <w:pPr>
              <w:autoSpaceDN w:val="0"/>
              <w:spacing w:line="320" w:lineRule="exact"/>
              <w:jc w:val="center"/>
              <w:textAlignment w:val="center"/>
              <w:rPr>
                <w:rFonts w:eastAsia="仿宋_GB2312" w:cs="仿宋_GB2312"/>
                <w:sz w:val="24"/>
              </w:rPr>
            </w:pPr>
          </w:p>
        </w:tc>
        <w:tc>
          <w:tcPr>
            <w:tcW w:w="877" w:type="dxa"/>
            <w:tcBorders>
              <w:right w:val="single" w:sz="4" w:space="0" w:color="auto"/>
            </w:tcBorders>
            <w:vAlign w:val="center"/>
          </w:tcPr>
          <w:p w:rsidR="00A10CC7" w:rsidRDefault="003D563D">
            <w:pPr>
              <w:autoSpaceDN w:val="0"/>
              <w:spacing w:line="320" w:lineRule="exact"/>
              <w:jc w:val="left"/>
              <w:textAlignment w:val="center"/>
              <w:rPr>
                <w:rFonts w:ascii="仿宋" w:eastAsia="仿宋" w:hAnsi="仿宋" w:cs="仿宋"/>
                <w:sz w:val="24"/>
              </w:rPr>
            </w:pPr>
            <w:r>
              <w:rPr>
                <w:rFonts w:ascii="仿宋" w:eastAsia="仿宋" w:hAnsi="仿宋" w:cs="仿宋" w:hint="eastAsia"/>
                <w:sz w:val="24"/>
              </w:rPr>
              <w:t>9</w:t>
            </w:r>
            <w:r>
              <w:rPr>
                <w:rFonts w:ascii="仿宋" w:eastAsia="仿宋" w:hAnsi="仿宋" w:cs="仿宋" w:hint="eastAsia"/>
                <w:sz w:val="24"/>
              </w:rPr>
              <w:t>、</w:t>
            </w:r>
            <w:r>
              <w:rPr>
                <w:rFonts w:ascii="仿宋" w:eastAsia="仿宋" w:hAnsi="仿宋" w:cs="仿宋" w:hint="eastAsia"/>
                <w:sz w:val="20"/>
              </w:rPr>
              <w:t>政府采购执行率</w:t>
            </w:r>
          </w:p>
        </w:tc>
        <w:tc>
          <w:tcPr>
            <w:tcW w:w="1899" w:type="dxa"/>
            <w:gridSpan w:val="3"/>
            <w:tcBorders>
              <w:left w:val="single" w:sz="4" w:space="0" w:color="auto"/>
            </w:tcBorders>
            <w:vAlign w:val="center"/>
          </w:tcPr>
          <w:p w:rsidR="00A10CC7" w:rsidRDefault="003D563D">
            <w:pPr>
              <w:autoSpaceDN w:val="0"/>
              <w:spacing w:line="320" w:lineRule="exact"/>
              <w:jc w:val="left"/>
              <w:textAlignment w:val="center"/>
              <w:rPr>
                <w:rFonts w:ascii="仿宋" w:eastAsia="仿宋" w:hAnsi="仿宋" w:cs="仿宋"/>
                <w:sz w:val="20"/>
                <w:szCs w:val="20"/>
              </w:rPr>
            </w:pPr>
            <w:r>
              <w:rPr>
                <w:rFonts w:ascii="仿宋" w:eastAsia="仿宋" w:hAnsi="仿宋" w:cs="仿宋" w:hint="eastAsia"/>
                <w:sz w:val="20"/>
                <w:szCs w:val="20"/>
              </w:rPr>
              <w:t>政府采购执行率</w:t>
            </w:r>
            <w:r>
              <w:rPr>
                <w:rFonts w:ascii="仿宋" w:eastAsia="仿宋" w:hAnsi="仿宋" w:cs="仿宋" w:hint="eastAsia"/>
                <w:sz w:val="20"/>
                <w:szCs w:val="20"/>
              </w:rPr>
              <w:t>100%</w:t>
            </w:r>
          </w:p>
        </w:tc>
        <w:tc>
          <w:tcPr>
            <w:tcW w:w="2686" w:type="dxa"/>
            <w:gridSpan w:val="6"/>
            <w:vAlign w:val="center"/>
          </w:tcPr>
          <w:p w:rsidR="00A10CC7" w:rsidRDefault="003D563D">
            <w:pPr>
              <w:autoSpaceDN w:val="0"/>
              <w:spacing w:line="320" w:lineRule="exact"/>
              <w:jc w:val="center"/>
              <w:textAlignment w:val="center"/>
              <w:rPr>
                <w:rFonts w:ascii="仿宋" w:eastAsia="仿宋" w:hAnsi="仿宋" w:cs="仿宋"/>
                <w:bCs/>
                <w:sz w:val="20"/>
                <w:szCs w:val="20"/>
              </w:rPr>
            </w:pPr>
            <w:r>
              <w:rPr>
                <w:rFonts w:ascii="仿宋" w:eastAsia="仿宋" w:hAnsi="仿宋" w:cs="仿宋" w:hint="eastAsia"/>
                <w:bCs/>
                <w:sz w:val="20"/>
                <w:szCs w:val="20"/>
              </w:rPr>
              <w:t>政府采购执行偏低</w:t>
            </w:r>
          </w:p>
        </w:tc>
      </w:tr>
      <w:tr w:rsidR="00A10CC7">
        <w:trPr>
          <w:trHeight w:val="454"/>
          <w:jc w:val="center"/>
        </w:trPr>
        <w:tc>
          <w:tcPr>
            <w:tcW w:w="1440" w:type="dxa"/>
            <w:vMerge/>
            <w:vAlign w:val="center"/>
          </w:tcPr>
          <w:p w:rsidR="00A10CC7" w:rsidRDefault="00A10CC7">
            <w:pPr>
              <w:spacing w:line="320" w:lineRule="exact"/>
              <w:rPr>
                <w:rFonts w:eastAsia="仿宋_GB2312" w:cs="仿宋_GB2312"/>
                <w:sz w:val="24"/>
              </w:rPr>
            </w:pPr>
          </w:p>
        </w:tc>
        <w:tc>
          <w:tcPr>
            <w:tcW w:w="2013" w:type="dxa"/>
            <w:gridSpan w:val="4"/>
            <w:vMerge/>
            <w:vAlign w:val="center"/>
          </w:tcPr>
          <w:p w:rsidR="00A10CC7" w:rsidRDefault="00A10CC7">
            <w:pPr>
              <w:autoSpaceDN w:val="0"/>
              <w:spacing w:line="320" w:lineRule="exact"/>
              <w:rPr>
                <w:rFonts w:eastAsia="仿宋_GB2312" w:cs="仿宋_GB2312"/>
                <w:sz w:val="24"/>
              </w:rPr>
            </w:pPr>
          </w:p>
        </w:tc>
        <w:tc>
          <w:tcPr>
            <w:tcW w:w="885" w:type="dxa"/>
            <w:gridSpan w:val="2"/>
            <w:vMerge/>
            <w:vAlign w:val="center"/>
          </w:tcPr>
          <w:p w:rsidR="00A10CC7" w:rsidRDefault="00A10CC7">
            <w:pPr>
              <w:autoSpaceDN w:val="0"/>
              <w:spacing w:line="320" w:lineRule="exact"/>
              <w:jc w:val="center"/>
              <w:textAlignment w:val="center"/>
              <w:rPr>
                <w:rFonts w:eastAsia="仿宋_GB2312" w:cs="仿宋_GB2312"/>
                <w:sz w:val="24"/>
              </w:rPr>
            </w:pPr>
          </w:p>
        </w:tc>
        <w:tc>
          <w:tcPr>
            <w:tcW w:w="877" w:type="dxa"/>
            <w:tcBorders>
              <w:right w:val="single" w:sz="4" w:space="0" w:color="auto"/>
            </w:tcBorders>
            <w:vAlign w:val="center"/>
          </w:tcPr>
          <w:p w:rsidR="00A10CC7" w:rsidRDefault="003D563D">
            <w:pPr>
              <w:autoSpaceDN w:val="0"/>
              <w:spacing w:line="320" w:lineRule="exact"/>
              <w:jc w:val="left"/>
              <w:textAlignment w:val="center"/>
              <w:rPr>
                <w:rFonts w:ascii="仿宋" w:eastAsia="仿宋" w:hAnsi="仿宋" w:cs="仿宋"/>
                <w:sz w:val="24"/>
              </w:rPr>
            </w:pPr>
            <w:r>
              <w:rPr>
                <w:rFonts w:ascii="仿宋" w:eastAsia="仿宋" w:hAnsi="仿宋" w:cs="仿宋" w:hint="eastAsia"/>
                <w:sz w:val="20"/>
              </w:rPr>
              <w:t>10</w:t>
            </w:r>
            <w:r>
              <w:rPr>
                <w:rFonts w:ascii="仿宋" w:eastAsia="仿宋" w:hAnsi="仿宋" w:cs="仿宋" w:hint="eastAsia"/>
                <w:sz w:val="20"/>
              </w:rPr>
              <w:t>、</w:t>
            </w:r>
            <w:r>
              <w:rPr>
                <w:rFonts w:ascii="仿宋" w:eastAsia="仿宋" w:hAnsi="仿宋" w:cs="仿宋" w:hint="eastAsia"/>
                <w:sz w:val="20"/>
              </w:rPr>
              <w:t>管理制度健全性</w:t>
            </w:r>
          </w:p>
        </w:tc>
        <w:tc>
          <w:tcPr>
            <w:tcW w:w="1899" w:type="dxa"/>
            <w:gridSpan w:val="3"/>
            <w:tcBorders>
              <w:left w:val="single" w:sz="4" w:space="0" w:color="auto"/>
            </w:tcBorders>
            <w:vAlign w:val="center"/>
          </w:tcPr>
          <w:p w:rsidR="00A10CC7" w:rsidRDefault="003D563D">
            <w:pPr>
              <w:autoSpaceDN w:val="0"/>
              <w:spacing w:line="320" w:lineRule="exact"/>
              <w:jc w:val="left"/>
              <w:textAlignment w:val="center"/>
              <w:rPr>
                <w:rFonts w:ascii="仿宋" w:eastAsia="仿宋" w:hAnsi="仿宋" w:cs="仿宋"/>
                <w:sz w:val="20"/>
                <w:szCs w:val="20"/>
              </w:rPr>
            </w:pPr>
            <w:r>
              <w:rPr>
                <w:rFonts w:ascii="仿宋" w:eastAsia="仿宋" w:hAnsi="仿宋" w:cs="仿宋" w:hint="eastAsia"/>
                <w:sz w:val="20"/>
                <w:szCs w:val="20"/>
              </w:rPr>
              <w:t>完善内部管理制度</w:t>
            </w:r>
          </w:p>
        </w:tc>
        <w:tc>
          <w:tcPr>
            <w:tcW w:w="2686" w:type="dxa"/>
            <w:gridSpan w:val="6"/>
            <w:vAlign w:val="center"/>
          </w:tcPr>
          <w:p w:rsidR="00A10CC7" w:rsidRDefault="003D563D">
            <w:pPr>
              <w:autoSpaceDN w:val="0"/>
              <w:spacing w:line="320" w:lineRule="exact"/>
              <w:jc w:val="center"/>
              <w:textAlignment w:val="center"/>
              <w:rPr>
                <w:rFonts w:ascii="仿宋" w:eastAsia="仿宋" w:hAnsi="仿宋" w:cs="仿宋"/>
                <w:bCs/>
                <w:sz w:val="20"/>
                <w:szCs w:val="20"/>
              </w:rPr>
            </w:pPr>
            <w:r>
              <w:rPr>
                <w:rFonts w:ascii="仿宋" w:eastAsia="仿宋" w:hAnsi="仿宋" w:cs="仿宋" w:hint="eastAsia"/>
                <w:bCs/>
                <w:sz w:val="20"/>
                <w:szCs w:val="20"/>
              </w:rPr>
              <w:t>健全完善内部管理制度</w:t>
            </w:r>
          </w:p>
        </w:tc>
      </w:tr>
      <w:tr w:rsidR="00A10CC7">
        <w:trPr>
          <w:trHeight w:val="454"/>
          <w:jc w:val="center"/>
        </w:trPr>
        <w:tc>
          <w:tcPr>
            <w:tcW w:w="1440" w:type="dxa"/>
            <w:vMerge/>
            <w:vAlign w:val="center"/>
          </w:tcPr>
          <w:p w:rsidR="00A10CC7" w:rsidRDefault="00A10CC7">
            <w:pPr>
              <w:spacing w:line="320" w:lineRule="exact"/>
              <w:rPr>
                <w:rFonts w:eastAsia="仿宋_GB2312" w:cs="仿宋_GB2312"/>
                <w:sz w:val="24"/>
              </w:rPr>
            </w:pPr>
          </w:p>
        </w:tc>
        <w:tc>
          <w:tcPr>
            <w:tcW w:w="2013" w:type="dxa"/>
            <w:gridSpan w:val="4"/>
            <w:vMerge/>
            <w:vAlign w:val="center"/>
          </w:tcPr>
          <w:p w:rsidR="00A10CC7" w:rsidRDefault="00A10CC7">
            <w:pPr>
              <w:autoSpaceDN w:val="0"/>
              <w:spacing w:line="320" w:lineRule="exact"/>
              <w:rPr>
                <w:rFonts w:eastAsia="仿宋_GB2312" w:cs="仿宋_GB2312"/>
                <w:sz w:val="24"/>
              </w:rPr>
            </w:pPr>
          </w:p>
        </w:tc>
        <w:tc>
          <w:tcPr>
            <w:tcW w:w="885" w:type="dxa"/>
            <w:gridSpan w:val="2"/>
            <w:vMerge/>
            <w:vAlign w:val="center"/>
          </w:tcPr>
          <w:p w:rsidR="00A10CC7" w:rsidRDefault="00A10CC7">
            <w:pPr>
              <w:autoSpaceDN w:val="0"/>
              <w:spacing w:line="320" w:lineRule="exact"/>
              <w:jc w:val="center"/>
              <w:textAlignment w:val="center"/>
              <w:rPr>
                <w:rFonts w:eastAsia="仿宋_GB2312" w:cs="仿宋_GB2312"/>
                <w:sz w:val="24"/>
              </w:rPr>
            </w:pPr>
          </w:p>
        </w:tc>
        <w:tc>
          <w:tcPr>
            <w:tcW w:w="877" w:type="dxa"/>
            <w:tcBorders>
              <w:right w:val="single" w:sz="4" w:space="0" w:color="auto"/>
            </w:tcBorders>
            <w:vAlign w:val="center"/>
          </w:tcPr>
          <w:p w:rsidR="00A10CC7" w:rsidRDefault="003D563D">
            <w:pPr>
              <w:autoSpaceDN w:val="0"/>
              <w:spacing w:line="320" w:lineRule="exact"/>
              <w:jc w:val="left"/>
              <w:textAlignment w:val="center"/>
              <w:rPr>
                <w:rFonts w:ascii="仿宋" w:eastAsia="仿宋" w:hAnsi="仿宋" w:cs="仿宋"/>
                <w:sz w:val="20"/>
              </w:rPr>
            </w:pPr>
            <w:r>
              <w:rPr>
                <w:rFonts w:ascii="仿宋" w:eastAsia="仿宋" w:hAnsi="仿宋" w:cs="仿宋" w:hint="eastAsia"/>
                <w:sz w:val="20"/>
              </w:rPr>
              <w:t>11</w:t>
            </w:r>
            <w:r>
              <w:rPr>
                <w:rFonts w:ascii="仿宋" w:eastAsia="仿宋" w:hAnsi="仿宋" w:cs="仿宋" w:hint="eastAsia"/>
                <w:sz w:val="20"/>
              </w:rPr>
              <w:t>、</w:t>
            </w:r>
            <w:r>
              <w:rPr>
                <w:rFonts w:ascii="仿宋" w:eastAsia="仿宋" w:hAnsi="仿宋" w:cs="仿宋" w:hint="eastAsia"/>
                <w:sz w:val="20"/>
              </w:rPr>
              <w:t>资金使用合规性</w:t>
            </w:r>
          </w:p>
        </w:tc>
        <w:tc>
          <w:tcPr>
            <w:tcW w:w="1899" w:type="dxa"/>
            <w:gridSpan w:val="3"/>
            <w:tcBorders>
              <w:left w:val="single" w:sz="4" w:space="0" w:color="auto"/>
            </w:tcBorders>
            <w:vAlign w:val="center"/>
          </w:tcPr>
          <w:p w:rsidR="00A10CC7" w:rsidRDefault="003D563D">
            <w:pPr>
              <w:autoSpaceDN w:val="0"/>
              <w:spacing w:line="320" w:lineRule="exact"/>
              <w:jc w:val="left"/>
              <w:textAlignment w:val="center"/>
              <w:rPr>
                <w:rFonts w:ascii="仿宋" w:eastAsia="仿宋" w:hAnsi="仿宋" w:cs="仿宋"/>
                <w:sz w:val="20"/>
                <w:szCs w:val="20"/>
              </w:rPr>
            </w:pPr>
            <w:r>
              <w:rPr>
                <w:rFonts w:ascii="仿宋" w:eastAsia="仿宋" w:hAnsi="仿宋" w:cs="仿宋" w:hint="eastAsia"/>
                <w:sz w:val="20"/>
                <w:szCs w:val="20"/>
              </w:rPr>
              <w:t>按规定用途使用资金</w:t>
            </w:r>
          </w:p>
        </w:tc>
        <w:tc>
          <w:tcPr>
            <w:tcW w:w="2686" w:type="dxa"/>
            <w:gridSpan w:val="6"/>
            <w:vAlign w:val="center"/>
          </w:tcPr>
          <w:p w:rsidR="00A10CC7" w:rsidRDefault="003D563D">
            <w:pPr>
              <w:autoSpaceDN w:val="0"/>
              <w:spacing w:line="320" w:lineRule="exact"/>
              <w:jc w:val="center"/>
              <w:textAlignment w:val="center"/>
              <w:rPr>
                <w:rFonts w:ascii="仿宋" w:eastAsia="仿宋" w:hAnsi="仿宋" w:cs="仿宋"/>
                <w:bCs/>
                <w:sz w:val="20"/>
                <w:szCs w:val="20"/>
              </w:rPr>
            </w:pPr>
            <w:r>
              <w:rPr>
                <w:rFonts w:ascii="仿宋" w:eastAsia="仿宋" w:hAnsi="仿宋" w:cs="仿宋" w:hint="eastAsia"/>
                <w:bCs/>
                <w:sz w:val="20"/>
                <w:szCs w:val="20"/>
              </w:rPr>
              <w:t>按规定使用资金</w:t>
            </w:r>
          </w:p>
        </w:tc>
      </w:tr>
      <w:tr w:rsidR="00A10CC7">
        <w:trPr>
          <w:trHeight w:val="454"/>
          <w:jc w:val="center"/>
        </w:trPr>
        <w:tc>
          <w:tcPr>
            <w:tcW w:w="1440" w:type="dxa"/>
            <w:vMerge/>
            <w:vAlign w:val="center"/>
          </w:tcPr>
          <w:p w:rsidR="00A10CC7" w:rsidRDefault="00A10CC7">
            <w:pPr>
              <w:spacing w:line="320" w:lineRule="exact"/>
              <w:rPr>
                <w:rFonts w:eastAsia="仿宋_GB2312" w:cs="仿宋_GB2312"/>
                <w:sz w:val="24"/>
              </w:rPr>
            </w:pPr>
          </w:p>
        </w:tc>
        <w:tc>
          <w:tcPr>
            <w:tcW w:w="2013" w:type="dxa"/>
            <w:gridSpan w:val="4"/>
            <w:vMerge/>
            <w:vAlign w:val="center"/>
          </w:tcPr>
          <w:p w:rsidR="00A10CC7" w:rsidRDefault="00A10CC7">
            <w:pPr>
              <w:autoSpaceDN w:val="0"/>
              <w:spacing w:line="320" w:lineRule="exact"/>
              <w:rPr>
                <w:rFonts w:eastAsia="仿宋_GB2312" w:cs="仿宋_GB2312"/>
                <w:sz w:val="24"/>
              </w:rPr>
            </w:pPr>
          </w:p>
        </w:tc>
        <w:tc>
          <w:tcPr>
            <w:tcW w:w="885" w:type="dxa"/>
            <w:gridSpan w:val="2"/>
            <w:vMerge/>
            <w:vAlign w:val="center"/>
          </w:tcPr>
          <w:p w:rsidR="00A10CC7" w:rsidRDefault="00A10CC7">
            <w:pPr>
              <w:autoSpaceDN w:val="0"/>
              <w:spacing w:line="320" w:lineRule="exact"/>
              <w:jc w:val="center"/>
              <w:textAlignment w:val="center"/>
              <w:rPr>
                <w:rFonts w:eastAsia="仿宋_GB2312" w:cs="仿宋_GB2312"/>
                <w:sz w:val="24"/>
              </w:rPr>
            </w:pPr>
          </w:p>
        </w:tc>
        <w:tc>
          <w:tcPr>
            <w:tcW w:w="877" w:type="dxa"/>
            <w:tcBorders>
              <w:right w:val="single" w:sz="4" w:space="0" w:color="auto"/>
            </w:tcBorders>
            <w:vAlign w:val="center"/>
          </w:tcPr>
          <w:p w:rsidR="00A10CC7" w:rsidRDefault="003D563D">
            <w:pPr>
              <w:autoSpaceDN w:val="0"/>
              <w:spacing w:line="320" w:lineRule="exact"/>
              <w:jc w:val="left"/>
              <w:textAlignment w:val="center"/>
              <w:rPr>
                <w:rFonts w:ascii="仿宋" w:eastAsia="仿宋" w:hAnsi="仿宋" w:cs="仿宋"/>
                <w:sz w:val="24"/>
              </w:rPr>
            </w:pPr>
            <w:r>
              <w:rPr>
                <w:rFonts w:ascii="仿宋" w:eastAsia="仿宋" w:hAnsi="仿宋" w:cs="仿宋" w:hint="eastAsia"/>
                <w:sz w:val="20"/>
              </w:rPr>
              <w:t>12</w:t>
            </w:r>
            <w:r>
              <w:rPr>
                <w:rFonts w:ascii="仿宋" w:eastAsia="仿宋" w:hAnsi="仿宋" w:cs="仿宋" w:hint="eastAsia"/>
                <w:sz w:val="20"/>
              </w:rPr>
              <w:t>、</w:t>
            </w:r>
            <w:r>
              <w:rPr>
                <w:rFonts w:ascii="仿宋" w:eastAsia="仿宋" w:hAnsi="仿宋" w:cs="仿宋" w:hint="eastAsia"/>
                <w:sz w:val="20"/>
              </w:rPr>
              <w:t>预决算信息公开性</w:t>
            </w:r>
          </w:p>
        </w:tc>
        <w:tc>
          <w:tcPr>
            <w:tcW w:w="1899" w:type="dxa"/>
            <w:gridSpan w:val="3"/>
            <w:tcBorders>
              <w:left w:val="single" w:sz="4" w:space="0" w:color="auto"/>
            </w:tcBorders>
            <w:vAlign w:val="center"/>
          </w:tcPr>
          <w:p w:rsidR="00A10CC7" w:rsidRDefault="003D563D">
            <w:pPr>
              <w:autoSpaceDN w:val="0"/>
              <w:spacing w:line="320" w:lineRule="exact"/>
              <w:jc w:val="left"/>
              <w:textAlignment w:val="center"/>
              <w:rPr>
                <w:rFonts w:ascii="仿宋" w:eastAsia="仿宋" w:hAnsi="仿宋" w:cs="仿宋"/>
                <w:sz w:val="20"/>
                <w:szCs w:val="20"/>
              </w:rPr>
            </w:pPr>
            <w:r>
              <w:rPr>
                <w:rFonts w:ascii="仿宋" w:eastAsia="仿宋" w:hAnsi="仿宋" w:cs="仿宋" w:hint="eastAsia"/>
                <w:sz w:val="20"/>
                <w:szCs w:val="20"/>
              </w:rPr>
              <w:t>按规定内容、时限公开</w:t>
            </w:r>
          </w:p>
        </w:tc>
        <w:tc>
          <w:tcPr>
            <w:tcW w:w="2686" w:type="dxa"/>
            <w:gridSpan w:val="6"/>
            <w:vAlign w:val="center"/>
          </w:tcPr>
          <w:p w:rsidR="00A10CC7" w:rsidRDefault="003D563D">
            <w:pPr>
              <w:autoSpaceDN w:val="0"/>
              <w:spacing w:line="320" w:lineRule="exact"/>
              <w:jc w:val="center"/>
              <w:textAlignment w:val="center"/>
              <w:rPr>
                <w:rFonts w:ascii="仿宋" w:eastAsia="仿宋" w:hAnsi="仿宋" w:cs="仿宋"/>
                <w:bCs/>
                <w:sz w:val="20"/>
                <w:szCs w:val="20"/>
              </w:rPr>
            </w:pPr>
            <w:r>
              <w:rPr>
                <w:rFonts w:ascii="仿宋" w:eastAsia="仿宋" w:hAnsi="仿宋" w:cs="仿宋" w:hint="eastAsia"/>
                <w:bCs/>
                <w:sz w:val="20"/>
                <w:szCs w:val="20"/>
              </w:rPr>
              <w:t>按规定内容、时限公开</w:t>
            </w:r>
          </w:p>
        </w:tc>
      </w:tr>
      <w:tr w:rsidR="00A10CC7">
        <w:trPr>
          <w:trHeight w:val="454"/>
          <w:jc w:val="center"/>
        </w:trPr>
        <w:tc>
          <w:tcPr>
            <w:tcW w:w="1440" w:type="dxa"/>
            <w:vMerge/>
            <w:vAlign w:val="center"/>
          </w:tcPr>
          <w:p w:rsidR="00A10CC7" w:rsidRDefault="00A10CC7">
            <w:pPr>
              <w:spacing w:line="320" w:lineRule="exact"/>
              <w:rPr>
                <w:rFonts w:eastAsia="仿宋_GB2312" w:cs="仿宋_GB2312"/>
                <w:sz w:val="24"/>
              </w:rPr>
            </w:pPr>
          </w:p>
        </w:tc>
        <w:tc>
          <w:tcPr>
            <w:tcW w:w="2013" w:type="dxa"/>
            <w:gridSpan w:val="4"/>
            <w:vMerge/>
            <w:vAlign w:val="center"/>
          </w:tcPr>
          <w:p w:rsidR="00A10CC7" w:rsidRDefault="00A10CC7">
            <w:pPr>
              <w:autoSpaceDN w:val="0"/>
              <w:spacing w:line="320" w:lineRule="exact"/>
              <w:rPr>
                <w:rFonts w:eastAsia="仿宋_GB2312" w:cs="仿宋_GB2312"/>
                <w:sz w:val="24"/>
              </w:rPr>
            </w:pPr>
          </w:p>
        </w:tc>
        <w:tc>
          <w:tcPr>
            <w:tcW w:w="885" w:type="dxa"/>
            <w:gridSpan w:val="2"/>
            <w:vMerge/>
            <w:vAlign w:val="center"/>
          </w:tcPr>
          <w:p w:rsidR="00A10CC7" w:rsidRDefault="00A10CC7">
            <w:pPr>
              <w:autoSpaceDN w:val="0"/>
              <w:spacing w:line="320" w:lineRule="exact"/>
              <w:jc w:val="center"/>
              <w:textAlignment w:val="center"/>
              <w:rPr>
                <w:rFonts w:eastAsia="仿宋_GB2312" w:cs="仿宋_GB2312"/>
                <w:sz w:val="24"/>
              </w:rPr>
            </w:pPr>
          </w:p>
        </w:tc>
        <w:tc>
          <w:tcPr>
            <w:tcW w:w="877" w:type="dxa"/>
            <w:tcBorders>
              <w:right w:val="single" w:sz="4" w:space="0" w:color="auto"/>
            </w:tcBorders>
            <w:vAlign w:val="center"/>
          </w:tcPr>
          <w:p w:rsidR="00A10CC7" w:rsidRDefault="003D563D">
            <w:pPr>
              <w:spacing w:line="260" w:lineRule="exact"/>
              <w:jc w:val="left"/>
              <w:rPr>
                <w:rFonts w:ascii="仿宋" w:eastAsia="仿宋" w:hAnsi="仿宋" w:cs="仿宋"/>
                <w:sz w:val="20"/>
                <w:szCs w:val="20"/>
              </w:rPr>
            </w:pPr>
            <w:r>
              <w:rPr>
                <w:rFonts w:ascii="仿宋" w:eastAsia="仿宋" w:hAnsi="仿宋" w:cs="仿宋" w:hint="eastAsia"/>
                <w:sz w:val="20"/>
                <w:szCs w:val="20"/>
              </w:rPr>
              <w:t>13</w:t>
            </w:r>
            <w:r>
              <w:rPr>
                <w:rFonts w:ascii="仿宋" w:eastAsia="仿宋" w:hAnsi="仿宋" w:cs="仿宋" w:hint="eastAsia"/>
                <w:sz w:val="20"/>
                <w:szCs w:val="20"/>
              </w:rPr>
              <w:t>、</w:t>
            </w:r>
            <w:r>
              <w:rPr>
                <w:rFonts w:ascii="仿宋" w:eastAsia="仿宋" w:hAnsi="仿宋" w:cs="仿宋" w:hint="eastAsia"/>
                <w:sz w:val="20"/>
                <w:szCs w:val="20"/>
              </w:rPr>
              <w:t>资产管理制度</w:t>
            </w:r>
          </w:p>
          <w:p w:rsidR="00A10CC7" w:rsidRDefault="003D563D">
            <w:pPr>
              <w:spacing w:line="260" w:lineRule="exact"/>
              <w:ind w:rightChars="-13" w:right="-27"/>
              <w:jc w:val="left"/>
              <w:rPr>
                <w:rFonts w:ascii="仿宋" w:eastAsia="仿宋" w:hAnsi="仿宋" w:cs="仿宋"/>
                <w:kern w:val="0"/>
                <w:sz w:val="20"/>
                <w:szCs w:val="20"/>
              </w:rPr>
            </w:pPr>
            <w:r>
              <w:rPr>
                <w:rFonts w:ascii="仿宋" w:eastAsia="仿宋" w:hAnsi="仿宋" w:cs="仿宋" w:hint="eastAsia"/>
                <w:sz w:val="20"/>
                <w:szCs w:val="20"/>
              </w:rPr>
              <w:t>健全性</w:t>
            </w:r>
          </w:p>
        </w:tc>
        <w:tc>
          <w:tcPr>
            <w:tcW w:w="1899" w:type="dxa"/>
            <w:gridSpan w:val="3"/>
            <w:tcBorders>
              <w:left w:val="single" w:sz="4" w:space="0" w:color="auto"/>
            </w:tcBorders>
            <w:vAlign w:val="center"/>
          </w:tcPr>
          <w:p w:rsidR="00A10CC7" w:rsidRDefault="003D563D">
            <w:pPr>
              <w:autoSpaceDN w:val="0"/>
              <w:spacing w:line="320" w:lineRule="exact"/>
              <w:jc w:val="left"/>
              <w:textAlignment w:val="center"/>
              <w:rPr>
                <w:rFonts w:ascii="仿宋" w:eastAsia="仿宋" w:hAnsi="仿宋" w:cs="仿宋"/>
                <w:sz w:val="20"/>
                <w:szCs w:val="20"/>
              </w:rPr>
            </w:pPr>
            <w:r>
              <w:rPr>
                <w:rFonts w:ascii="仿宋" w:eastAsia="仿宋" w:hAnsi="仿宋" w:cs="仿宋" w:hint="eastAsia"/>
                <w:sz w:val="20"/>
                <w:szCs w:val="20"/>
              </w:rPr>
              <w:t>完善内部资产管理制度并有效执行</w:t>
            </w:r>
          </w:p>
        </w:tc>
        <w:tc>
          <w:tcPr>
            <w:tcW w:w="2686" w:type="dxa"/>
            <w:gridSpan w:val="6"/>
            <w:vAlign w:val="center"/>
          </w:tcPr>
          <w:p w:rsidR="00A10CC7" w:rsidRDefault="003D563D">
            <w:pPr>
              <w:autoSpaceDN w:val="0"/>
              <w:spacing w:line="320" w:lineRule="exact"/>
              <w:jc w:val="center"/>
              <w:textAlignment w:val="center"/>
              <w:rPr>
                <w:rFonts w:ascii="仿宋" w:eastAsia="仿宋" w:hAnsi="仿宋" w:cs="仿宋"/>
                <w:bCs/>
                <w:sz w:val="20"/>
                <w:szCs w:val="20"/>
              </w:rPr>
            </w:pPr>
            <w:r>
              <w:rPr>
                <w:rFonts w:ascii="仿宋" w:eastAsia="仿宋" w:hAnsi="仿宋" w:cs="仿宋" w:hint="eastAsia"/>
                <w:bCs/>
                <w:sz w:val="20"/>
                <w:szCs w:val="20"/>
              </w:rPr>
              <w:t>完善内部资产管理制度</w:t>
            </w:r>
          </w:p>
        </w:tc>
      </w:tr>
      <w:tr w:rsidR="00A10CC7">
        <w:trPr>
          <w:trHeight w:val="454"/>
          <w:jc w:val="center"/>
        </w:trPr>
        <w:tc>
          <w:tcPr>
            <w:tcW w:w="1440" w:type="dxa"/>
            <w:vMerge/>
            <w:vAlign w:val="center"/>
          </w:tcPr>
          <w:p w:rsidR="00A10CC7" w:rsidRDefault="00A10CC7">
            <w:pPr>
              <w:spacing w:line="320" w:lineRule="exact"/>
              <w:rPr>
                <w:rFonts w:eastAsia="仿宋_GB2312" w:cs="仿宋_GB2312"/>
                <w:sz w:val="24"/>
              </w:rPr>
            </w:pPr>
          </w:p>
        </w:tc>
        <w:tc>
          <w:tcPr>
            <w:tcW w:w="2013" w:type="dxa"/>
            <w:gridSpan w:val="4"/>
            <w:vMerge/>
            <w:vAlign w:val="center"/>
          </w:tcPr>
          <w:p w:rsidR="00A10CC7" w:rsidRDefault="00A10CC7">
            <w:pPr>
              <w:autoSpaceDN w:val="0"/>
              <w:spacing w:line="320" w:lineRule="exact"/>
              <w:rPr>
                <w:rFonts w:eastAsia="仿宋_GB2312" w:cs="仿宋_GB2312"/>
                <w:sz w:val="24"/>
              </w:rPr>
            </w:pPr>
          </w:p>
        </w:tc>
        <w:tc>
          <w:tcPr>
            <w:tcW w:w="885" w:type="dxa"/>
            <w:gridSpan w:val="2"/>
            <w:vMerge/>
            <w:vAlign w:val="center"/>
          </w:tcPr>
          <w:p w:rsidR="00A10CC7" w:rsidRDefault="00A10CC7">
            <w:pPr>
              <w:autoSpaceDN w:val="0"/>
              <w:spacing w:line="320" w:lineRule="exact"/>
              <w:jc w:val="center"/>
              <w:textAlignment w:val="center"/>
              <w:rPr>
                <w:rFonts w:eastAsia="仿宋_GB2312" w:cs="仿宋_GB2312"/>
                <w:sz w:val="24"/>
              </w:rPr>
            </w:pPr>
          </w:p>
        </w:tc>
        <w:tc>
          <w:tcPr>
            <w:tcW w:w="877" w:type="dxa"/>
            <w:tcBorders>
              <w:right w:val="single" w:sz="4" w:space="0" w:color="auto"/>
            </w:tcBorders>
            <w:vAlign w:val="center"/>
          </w:tcPr>
          <w:p w:rsidR="00A10CC7" w:rsidRDefault="003D563D">
            <w:pPr>
              <w:spacing w:line="260" w:lineRule="exact"/>
              <w:ind w:rightChars="-13" w:right="-27"/>
              <w:jc w:val="left"/>
              <w:rPr>
                <w:rFonts w:ascii="仿宋" w:eastAsia="仿宋" w:hAnsi="仿宋" w:cs="仿宋"/>
                <w:kern w:val="0"/>
                <w:sz w:val="20"/>
                <w:szCs w:val="20"/>
              </w:rPr>
            </w:pPr>
            <w:r>
              <w:rPr>
                <w:rFonts w:ascii="仿宋" w:eastAsia="仿宋" w:hAnsi="仿宋" w:cs="仿宋" w:hint="eastAsia"/>
                <w:kern w:val="0"/>
                <w:sz w:val="20"/>
                <w:szCs w:val="20"/>
              </w:rPr>
              <w:t>14</w:t>
            </w:r>
            <w:r>
              <w:rPr>
                <w:rFonts w:ascii="仿宋" w:eastAsia="仿宋" w:hAnsi="仿宋" w:cs="仿宋" w:hint="eastAsia"/>
                <w:kern w:val="0"/>
                <w:sz w:val="20"/>
                <w:szCs w:val="20"/>
              </w:rPr>
              <w:t>、</w:t>
            </w:r>
            <w:r>
              <w:rPr>
                <w:rFonts w:ascii="仿宋" w:eastAsia="仿宋" w:hAnsi="仿宋" w:cs="仿宋" w:hint="eastAsia"/>
                <w:kern w:val="0"/>
                <w:sz w:val="20"/>
                <w:szCs w:val="20"/>
              </w:rPr>
              <w:t>资产管理安全性</w:t>
            </w:r>
          </w:p>
        </w:tc>
        <w:tc>
          <w:tcPr>
            <w:tcW w:w="1899" w:type="dxa"/>
            <w:gridSpan w:val="3"/>
            <w:tcBorders>
              <w:left w:val="single" w:sz="4" w:space="0" w:color="auto"/>
            </w:tcBorders>
            <w:vAlign w:val="center"/>
          </w:tcPr>
          <w:p w:rsidR="00A10CC7" w:rsidRDefault="003D563D">
            <w:pPr>
              <w:autoSpaceDN w:val="0"/>
              <w:spacing w:line="320" w:lineRule="exact"/>
              <w:jc w:val="left"/>
              <w:textAlignment w:val="center"/>
              <w:rPr>
                <w:rFonts w:ascii="仿宋" w:eastAsia="仿宋" w:hAnsi="仿宋" w:cs="仿宋"/>
                <w:sz w:val="20"/>
                <w:szCs w:val="20"/>
              </w:rPr>
            </w:pPr>
            <w:r>
              <w:rPr>
                <w:rFonts w:ascii="仿宋" w:eastAsia="仿宋" w:hAnsi="仿宋" w:cs="仿宋" w:hint="eastAsia"/>
                <w:sz w:val="20"/>
                <w:szCs w:val="20"/>
              </w:rPr>
              <w:t>保持资产的完整性，并规范处置资产</w:t>
            </w:r>
          </w:p>
        </w:tc>
        <w:tc>
          <w:tcPr>
            <w:tcW w:w="2686" w:type="dxa"/>
            <w:gridSpan w:val="6"/>
            <w:vAlign w:val="center"/>
          </w:tcPr>
          <w:p w:rsidR="00A10CC7" w:rsidRDefault="003D563D">
            <w:pPr>
              <w:autoSpaceDN w:val="0"/>
              <w:spacing w:line="320" w:lineRule="exact"/>
              <w:jc w:val="center"/>
              <w:textAlignment w:val="center"/>
              <w:rPr>
                <w:rFonts w:ascii="仿宋" w:eastAsia="仿宋" w:hAnsi="仿宋" w:cs="仿宋"/>
                <w:bCs/>
                <w:sz w:val="20"/>
                <w:szCs w:val="20"/>
              </w:rPr>
            </w:pPr>
            <w:r>
              <w:rPr>
                <w:rFonts w:ascii="仿宋" w:eastAsia="仿宋" w:hAnsi="仿宋" w:cs="仿宋" w:hint="eastAsia"/>
                <w:bCs/>
                <w:sz w:val="20"/>
                <w:szCs w:val="20"/>
              </w:rPr>
              <w:t>保证单位资产完整性</w:t>
            </w:r>
          </w:p>
        </w:tc>
      </w:tr>
      <w:tr w:rsidR="00A10CC7">
        <w:trPr>
          <w:trHeight w:val="454"/>
          <w:jc w:val="center"/>
        </w:trPr>
        <w:tc>
          <w:tcPr>
            <w:tcW w:w="1440" w:type="dxa"/>
            <w:vMerge/>
            <w:vAlign w:val="center"/>
          </w:tcPr>
          <w:p w:rsidR="00A10CC7" w:rsidRDefault="00A10CC7">
            <w:pPr>
              <w:spacing w:line="320" w:lineRule="exact"/>
              <w:rPr>
                <w:rFonts w:eastAsia="仿宋_GB2312" w:cs="仿宋_GB2312"/>
                <w:sz w:val="24"/>
              </w:rPr>
            </w:pPr>
          </w:p>
        </w:tc>
        <w:tc>
          <w:tcPr>
            <w:tcW w:w="2013" w:type="dxa"/>
            <w:gridSpan w:val="4"/>
            <w:vMerge/>
            <w:vAlign w:val="center"/>
          </w:tcPr>
          <w:p w:rsidR="00A10CC7" w:rsidRDefault="00A10CC7">
            <w:pPr>
              <w:autoSpaceDN w:val="0"/>
              <w:spacing w:line="320" w:lineRule="exact"/>
              <w:rPr>
                <w:rFonts w:eastAsia="仿宋_GB2312" w:cs="仿宋_GB2312"/>
                <w:sz w:val="24"/>
              </w:rPr>
            </w:pPr>
          </w:p>
        </w:tc>
        <w:tc>
          <w:tcPr>
            <w:tcW w:w="885" w:type="dxa"/>
            <w:gridSpan w:val="2"/>
            <w:vMerge/>
            <w:vAlign w:val="center"/>
          </w:tcPr>
          <w:p w:rsidR="00A10CC7" w:rsidRDefault="00A10CC7">
            <w:pPr>
              <w:autoSpaceDN w:val="0"/>
              <w:spacing w:line="320" w:lineRule="exact"/>
              <w:jc w:val="center"/>
              <w:textAlignment w:val="center"/>
              <w:rPr>
                <w:rFonts w:eastAsia="仿宋_GB2312" w:cs="仿宋_GB2312"/>
                <w:sz w:val="24"/>
              </w:rPr>
            </w:pPr>
          </w:p>
        </w:tc>
        <w:tc>
          <w:tcPr>
            <w:tcW w:w="877" w:type="dxa"/>
            <w:tcBorders>
              <w:right w:val="single" w:sz="4" w:space="0" w:color="auto"/>
            </w:tcBorders>
            <w:vAlign w:val="center"/>
          </w:tcPr>
          <w:p w:rsidR="00A10CC7" w:rsidRDefault="003D563D">
            <w:pPr>
              <w:spacing w:line="260" w:lineRule="exact"/>
              <w:ind w:rightChars="-13" w:right="-27"/>
              <w:jc w:val="left"/>
              <w:rPr>
                <w:rFonts w:ascii="仿宋" w:eastAsia="仿宋" w:hAnsi="仿宋" w:cs="仿宋"/>
                <w:kern w:val="0"/>
                <w:sz w:val="20"/>
                <w:szCs w:val="20"/>
              </w:rPr>
            </w:pPr>
            <w:r>
              <w:rPr>
                <w:rFonts w:ascii="仿宋" w:eastAsia="仿宋" w:hAnsi="仿宋" w:cs="仿宋" w:hint="eastAsia"/>
                <w:kern w:val="0"/>
                <w:sz w:val="20"/>
                <w:szCs w:val="20"/>
              </w:rPr>
              <w:t>15</w:t>
            </w:r>
            <w:r>
              <w:rPr>
                <w:rFonts w:ascii="仿宋" w:eastAsia="仿宋" w:hAnsi="仿宋" w:cs="仿宋" w:hint="eastAsia"/>
                <w:kern w:val="0"/>
                <w:sz w:val="20"/>
                <w:szCs w:val="20"/>
              </w:rPr>
              <w:t>、</w:t>
            </w:r>
            <w:r>
              <w:rPr>
                <w:rFonts w:ascii="仿宋" w:eastAsia="仿宋" w:hAnsi="仿宋" w:cs="仿宋" w:hint="eastAsia"/>
                <w:kern w:val="0"/>
                <w:sz w:val="20"/>
                <w:szCs w:val="20"/>
              </w:rPr>
              <w:t>固定资产利用率</w:t>
            </w:r>
          </w:p>
        </w:tc>
        <w:tc>
          <w:tcPr>
            <w:tcW w:w="1899" w:type="dxa"/>
            <w:gridSpan w:val="3"/>
            <w:tcBorders>
              <w:left w:val="single" w:sz="4" w:space="0" w:color="auto"/>
            </w:tcBorders>
            <w:vAlign w:val="center"/>
          </w:tcPr>
          <w:p w:rsidR="00A10CC7" w:rsidRDefault="003D563D">
            <w:pPr>
              <w:autoSpaceDN w:val="0"/>
              <w:spacing w:line="320" w:lineRule="exact"/>
              <w:jc w:val="left"/>
              <w:textAlignment w:val="center"/>
              <w:rPr>
                <w:rFonts w:ascii="仿宋" w:eastAsia="仿宋" w:hAnsi="仿宋" w:cs="仿宋"/>
                <w:sz w:val="20"/>
                <w:szCs w:val="20"/>
              </w:rPr>
            </w:pPr>
            <w:r>
              <w:rPr>
                <w:rFonts w:ascii="仿宋" w:eastAsia="仿宋" w:hAnsi="仿宋" w:cs="仿宋" w:hint="eastAsia"/>
                <w:sz w:val="20"/>
                <w:szCs w:val="20"/>
              </w:rPr>
              <w:t>有效利用资产</w:t>
            </w:r>
          </w:p>
        </w:tc>
        <w:tc>
          <w:tcPr>
            <w:tcW w:w="2686" w:type="dxa"/>
            <w:gridSpan w:val="6"/>
            <w:vAlign w:val="center"/>
          </w:tcPr>
          <w:p w:rsidR="00A10CC7" w:rsidRDefault="003D563D">
            <w:pPr>
              <w:autoSpaceDN w:val="0"/>
              <w:spacing w:line="320" w:lineRule="exact"/>
              <w:jc w:val="center"/>
              <w:textAlignment w:val="center"/>
              <w:rPr>
                <w:rFonts w:ascii="仿宋" w:eastAsia="仿宋" w:hAnsi="仿宋" w:cs="仿宋"/>
                <w:bCs/>
                <w:sz w:val="20"/>
                <w:szCs w:val="20"/>
              </w:rPr>
            </w:pPr>
            <w:r>
              <w:rPr>
                <w:rFonts w:ascii="仿宋" w:eastAsia="仿宋" w:hAnsi="仿宋" w:cs="仿宋" w:hint="eastAsia"/>
                <w:bCs/>
                <w:sz w:val="20"/>
                <w:szCs w:val="20"/>
              </w:rPr>
              <w:t>保证单位资产的有效利用</w:t>
            </w:r>
          </w:p>
        </w:tc>
      </w:tr>
      <w:tr w:rsidR="00A10CC7">
        <w:trPr>
          <w:trHeight w:val="985"/>
          <w:jc w:val="center"/>
        </w:trPr>
        <w:tc>
          <w:tcPr>
            <w:tcW w:w="1440" w:type="dxa"/>
            <w:vMerge/>
            <w:vAlign w:val="center"/>
          </w:tcPr>
          <w:p w:rsidR="00A10CC7" w:rsidRDefault="00A10CC7">
            <w:pPr>
              <w:spacing w:line="320" w:lineRule="exact"/>
              <w:rPr>
                <w:rFonts w:eastAsia="仿宋_GB2312" w:cs="仿宋_GB2312"/>
                <w:sz w:val="24"/>
              </w:rPr>
            </w:pPr>
          </w:p>
        </w:tc>
        <w:tc>
          <w:tcPr>
            <w:tcW w:w="2013" w:type="dxa"/>
            <w:gridSpan w:val="4"/>
            <w:vMerge w:val="restart"/>
            <w:vAlign w:val="center"/>
          </w:tcPr>
          <w:p w:rsidR="00A10CC7" w:rsidRDefault="003D563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效益目标</w:t>
            </w:r>
          </w:p>
          <w:p w:rsidR="00A10CC7" w:rsidRDefault="003D563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（预期实现的效益）</w:t>
            </w:r>
          </w:p>
        </w:tc>
        <w:tc>
          <w:tcPr>
            <w:tcW w:w="885" w:type="dxa"/>
            <w:gridSpan w:val="2"/>
            <w:vMerge w:val="restart"/>
            <w:vAlign w:val="center"/>
          </w:tcPr>
          <w:p w:rsidR="00A10CC7" w:rsidRDefault="003D563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社会、经济、生态效益</w:t>
            </w:r>
          </w:p>
        </w:tc>
        <w:tc>
          <w:tcPr>
            <w:tcW w:w="877" w:type="dxa"/>
            <w:tcBorders>
              <w:bottom w:val="single" w:sz="4" w:space="0" w:color="auto"/>
              <w:right w:val="single" w:sz="4" w:space="0" w:color="auto"/>
            </w:tcBorders>
            <w:vAlign w:val="center"/>
          </w:tcPr>
          <w:p w:rsidR="00A10CC7" w:rsidRDefault="003D563D">
            <w:pPr>
              <w:autoSpaceDN w:val="0"/>
              <w:spacing w:line="320" w:lineRule="exact"/>
              <w:jc w:val="left"/>
              <w:textAlignment w:val="center"/>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w:t>
            </w:r>
            <w:r>
              <w:rPr>
                <w:rFonts w:ascii="仿宋" w:eastAsia="仿宋" w:hAnsi="仿宋" w:cs="仿宋" w:hint="eastAsia"/>
                <w:sz w:val="20"/>
              </w:rPr>
              <w:t>重点工作实际完成率</w:t>
            </w:r>
          </w:p>
        </w:tc>
        <w:tc>
          <w:tcPr>
            <w:tcW w:w="1899" w:type="dxa"/>
            <w:gridSpan w:val="3"/>
            <w:tcBorders>
              <w:left w:val="single" w:sz="4" w:space="0" w:color="auto"/>
              <w:bottom w:val="single" w:sz="4" w:space="0" w:color="auto"/>
            </w:tcBorders>
            <w:vAlign w:val="center"/>
          </w:tcPr>
          <w:p w:rsidR="00A10CC7" w:rsidRDefault="003D563D">
            <w:pPr>
              <w:autoSpaceDN w:val="0"/>
              <w:spacing w:line="320" w:lineRule="exact"/>
              <w:jc w:val="left"/>
              <w:textAlignment w:val="center"/>
              <w:rPr>
                <w:rFonts w:ascii="仿宋" w:eastAsia="仿宋" w:hAnsi="仿宋" w:cs="仿宋"/>
                <w:sz w:val="20"/>
                <w:szCs w:val="20"/>
              </w:rPr>
            </w:pPr>
            <w:r>
              <w:rPr>
                <w:rFonts w:ascii="仿宋" w:eastAsia="仿宋" w:hAnsi="仿宋" w:cs="仿宋" w:hint="eastAsia"/>
                <w:sz w:val="20"/>
                <w:szCs w:val="20"/>
              </w:rPr>
              <w:t>按确定的重点内容完成各项工作</w:t>
            </w:r>
          </w:p>
        </w:tc>
        <w:tc>
          <w:tcPr>
            <w:tcW w:w="2686" w:type="dxa"/>
            <w:gridSpan w:val="6"/>
            <w:tcBorders>
              <w:bottom w:val="single" w:sz="4" w:space="0" w:color="auto"/>
            </w:tcBorders>
            <w:vAlign w:val="center"/>
          </w:tcPr>
          <w:p w:rsidR="00A10CC7" w:rsidRDefault="003D563D">
            <w:pPr>
              <w:autoSpaceDN w:val="0"/>
              <w:spacing w:line="320" w:lineRule="exact"/>
              <w:jc w:val="center"/>
              <w:textAlignment w:val="center"/>
              <w:rPr>
                <w:rFonts w:ascii="仿宋" w:eastAsia="仿宋" w:hAnsi="仿宋" w:cs="仿宋"/>
                <w:bCs/>
                <w:sz w:val="20"/>
                <w:szCs w:val="20"/>
              </w:rPr>
            </w:pPr>
            <w:r>
              <w:rPr>
                <w:rFonts w:ascii="仿宋" w:eastAsia="仿宋" w:hAnsi="仿宋" w:cs="仿宋" w:hint="eastAsia"/>
                <w:bCs/>
                <w:sz w:val="20"/>
                <w:szCs w:val="20"/>
              </w:rPr>
              <w:t>完成了年内确定的各项重点工作内容</w:t>
            </w:r>
          </w:p>
        </w:tc>
      </w:tr>
      <w:tr w:rsidR="00A10CC7">
        <w:trPr>
          <w:trHeight w:val="358"/>
          <w:jc w:val="center"/>
        </w:trPr>
        <w:tc>
          <w:tcPr>
            <w:tcW w:w="1440" w:type="dxa"/>
            <w:vMerge/>
            <w:vAlign w:val="center"/>
          </w:tcPr>
          <w:p w:rsidR="00A10CC7" w:rsidRDefault="00A10CC7">
            <w:pPr>
              <w:spacing w:line="320" w:lineRule="exact"/>
              <w:rPr>
                <w:rFonts w:eastAsia="仿宋_GB2312" w:cs="仿宋_GB2312"/>
                <w:sz w:val="24"/>
              </w:rPr>
            </w:pPr>
          </w:p>
        </w:tc>
        <w:tc>
          <w:tcPr>
            <w:tcW w:w="2013" w:type="dxa"/>
            <w:gridSpan w:val="4"/>
            <w:vMerge/>
            <w:vAlign w:val="center"/>
          </w:tcPr>
          <w:p w:rsidR="00A10CC7" w:rsidRDefault="00A10CC7">
            <w:pPr>
              <w:autoSpaceDN w:val="0"/>
              <w:spacing w:line="320" w:lineRule="exact"/>
              <w:jc w:val="center"/>
              <w:textAlignment w:val="center"/>
              <w:rPr>
                <w:rFonts w:eastAsia="仿宋_GB2312" w:hAnsi="仿宋_GB2312" w:cs="仿宋_GB2312"/>
                <w:sz w:val="24"/>
              </w:rPr>
            </w:pPr>
          </w:p>
        </w:tc>
        <w:tc>
          <w:tcPr>
            <w:tcW w:w="885" w:type="dxa"/>
            <w:gridSpan w:val="2"/>
            <w:vMerge/>
            <w:vAlign w:val="center"/>
          </w:tcPr>
          <w:p w:rsidR="00A10CC7" w:rsidRDefault="00A10CC7">
            <w:pPr>
              <w:autoSpaceDN w:val="0"/>
              <w:spacing w:line="320" w:lineRule="exact"/>
              <w:jc w:val="center"/>
              <w:textAlignment w:val="center"/>
              <w:rPr>
                <w:rFonts w:eastAsia="仿宋_GB2312" w:hAnsi="仿宋_GB2312" w:cs="仿宋_GB2312"/>
                <w:sz w:val="24"/>
              </w:rPr>
            </w:pPr>
          </w:p>
        </w:tc>
        <w:tc>
          <w:tcPr>
            <w:tcW w:w="877" w:type="dxa"/>
            <w:tcBorders>
              <w:top w:val="single" w:sz="4" w:space="0" w:color="auto"/>
              <w:right w:val="single" w:sz="4" w:space="0" w:color="auto"/>
            </w:tcBorders>
            <w:vAlign w:val="center"/>
          </w:tcPr>
          <w:p w:rsidR="00A10CC7" w:rsidRDefault="003D563D">
            <w:pPr>
              <w:autoSpaceDN w:val="0"/>
              <w:spacing w:line="320" w:lineRule="exact"/>
              <w:jc w:val="left"/>
              <w:textAlignment w:val="center"/>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w:t>
            </w:r>
            <w:r>
              <w:rPr>
                <w:rFonts w:ascii="仿宋" w:eastAsia="仿宋" w:hAnsi="仿宋" w:cs="仿宋" w:hint="eastAsia"/>
                <w:sz w:val="18"/>
              </w:rPr>
              <w:t>社会效益</w:t>
            </w:r>
          </w:p>
        </w:tc>
        <w:tc>
          <w:tcPr>
            <w:tcW w:w="1899" w:type="dxa"/>
            <w:gridSpan w:val="3"/>
            <w:tcBorders>
              <w:top w:val="single" w:sz="4" w:space="0" w:color="auto"/>
              <w:left w:val="single" w:sz="4" w:space="0" w:color="auto"/>
            </w:tcBorders>
            <w:vAlign w:val="center"/>
          </w:tcPr>
          <w:p w:rsidR="00A10CC7" w:rsidRDefault="003D563D">
            <w:pPr>
              <w:autoSpaceDN w:val="0"/>
              <w:spacing w:line="320" w:lineRule="exact"/>
              <w:jc w:val="left"/>
              <w:textAlignment w:val="center"/>
              <w:rPr>
                <w:rFonts w:ascii="仿宋" w:eastAsia="仿宋" w:hAnsi="仿宋" w:cs="仿宋"/>
                <w:sz w:val="20"/>
                <w:szCs w:val="20"/>
              </w:rPr>
            </w:pPr>
            <w:r>
              <w:rPr>
                <w:rFonts w:ascii="仿宋" w:eastAsia="仿宋" w:hAnsi="仿宋" w:cs="仿宋" w:hint="eastAsia"/>
                <w:sz w:val="20"/>
                <w:szCs w:val="20"/>
              </w:rPr>
              <w:t>维护社会稳定、保障全州人民群众安居乐业作出贡献，取得良好的社会效益。</w:t>
            </w:r>
          </w:p>
        </w:tc>
        <w:tc>
          <w:tcPr>
            <w:tcW w:w="2686" w:type="dxa"/>
            <w:gridSpan w:val="6"/>
            <w:tcBorders>
              <w:top w:val="single" w:sz="4" w:space="0" w:color="auto"/>
            </w:tcBorders>
            <w:vAlign w:val="center"/>
          </w:tcPr>
          <w:p w:rsidR="00A10CC7" w:rsidRDefault="003D563D">
            <w:pPr>
              <w:autoSpaceDN w:val="0"/>
              <w:spacing w:line="320" w:lineRule="exact"/>
              <w:jc w:val="center"/>
              <w:textAlignment w:val="center"/>
              <w:rPr>
                <w:rFonts w:ascii="仿宋" w:eastAsia="仿宋" w:hAnsi="仿宋" w:cs="仿宋"/>
                <w:bCs/>
                <w:sz w:val="20"/>
                <w:szCs w:val="20"/>
              </w:rPr>
            </w:pPr>
            <w:r>
              <w:rPr>
                <w:rFonts w:ascii="仿宋" w:eastAsia="仿宋" w:hAnsi="仿宋" w:cs="仿宋" w:hint="eastAsia"/>
                <w:bCs/>
                <w:sz w:val="20"/>
                <w:szCs w:val="20"/>
              </w:rPr>
              <w:t>维护社会稳定，取得良好的社会效益。</w:t>
            </w:r>
          </w:p>
        </w:tc>
      </w:tr>
      <w:tr w:rsidR="00A10CC7">
        <w:trPr>
          <w:trHeight w:val="358"/>
          <w:jc w:val="center"/>
        </w:trPr>
        <w:tc>
          <w:tcPr>
            <w:tcW w:w="1440" w:type="dxa"/>
            <w:vMerge/>
            <w:vAlign w:val="center"/>
          </w:tcPr>
          <w:p w:rsidR="00A10CC7" w:rsidRDefault="00A10CC7">
            <w:pPr>
              <w:spacing w:line="320" w:lineRule="exact"/>
              <w:rPr>
                <w:rFonts w:eastAsia="仿宋_GB2312" w:cs="仿宋_GB2312"/>
                <w:sz w:val="24"/>
              </w:rPr>
            </w:pPr>
          </w:p>
        </w:tc>
        <w:tc>
          <w:tcPr>
            <w:tcW w:w="2013" w:type="dxa"/>
            <w:gridSpan w:val="4"/>
            <w:vMerge/>
            <w:vAlign w:val="center"/>
          </w:tcPr>
          <w:p w:rsidR="00A10CC7" w:rsidRDefault="00A10CC7">
            <w:pPr>
              <w:autoSpaceDN w:val="0"/>
              <w:spacing w:line="320" w:lineRule="exact"/>
              <w:jc w:val="center"/>
              <w:textAlignment w:val="center"/>
              <w:rPr>
                <w:rFonts w:eastAsia="仿宋_GB2312" w:hAnsi="仿宋_GB2312" w:cs="仿宋_GB2312"/>
                <w:sz w:val="24"/>
              </w:rPr>
            </w:pPr>
          </w:p>
        </w:tc>
        <w:tc>
          <w:tcPr>
            <w:tcW w:w="885" w:type="dxa"/>
            <w:gridSpan w:val="2"/>
            <w:vMerge/>
            <w:vAlign w:val="center"/>
          </w:tcPr>
          <w:p w:rsidR="00A10CC7" w:rsidRDefault="00A10CC7">
            <w:pPr>
              <w:autoSpaceDN w:val="0"/>
              <w:spacing w:line="320" w:lineRule="exact"/>
              <w:jc w:val="center"/>
              <w:textAlignment w:val="center"/>
              <w:rPr>
                <w:rFonts w:eastAsia="仿宋_GB2312" w:hAnsi="仿宋_GB2312" w:cs="仿宋_GB2312"/>
                <w:sz w:val="24"/>
              </w:rPr>
            </w:pPr>
          </w:p>
        </w:tc>
        <w:tc>
          <w:tcPr>
            <w:tcW w:w="877" w:type="dxa"/>
            <w:tcBorders>
              <w:top w:val="single" w:sz="4" w:space="0" w:color="auto"/>
              <w:right w:val="single" w:sz="4" w:space="0" w:color="auto"/>
            </w:tcBorders>
            <w:vAlign w:val="center"/>
          </w:tcPr>
          <w:p w:rsidR="00A10CC7" w:rsidRDefault="003D563D">
            <w:pPr>
              <w:autoSpaceDN w:val="0"/>
              <w:spacing w:line="320" w:lineRule="exact"/>
              <w:jc w:val="left"/>
              <w:textAlignment w:val="center"/>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w:t>
            </w:r>
            <w:r>
              <w:rPr>
                <w:rFonts w:ascii="仿宋" w:eastAsia="仿宋" w:hAnsi="仿宋" w:cs="仿宋" w:hint="eastAsia"/>
                <w:sz w:val="20"/>
              </w:rPr>
              <w:t>行政效能</w:t>
            </w:r>
          </w:p>
        </w:tc>
        <w:tc>
          <w:tcPr>
            <w:tcW w:w="1899" w:type="dxa"/>
            <w:gridSpan w:val="3"/>
            <w:tcBorders>
              <w:top w:val="single" w:sz="4" w:space="0" w:color="auto"/>
              <w:left w:val="single" w:sz="4" w:space="0" w:color="auto"/>
            </w:tcBorders>
            <w:vAlign w:val="center"/>
          </w:tcPr>
          <w:p w:rsidR="00A10CC7" w:rsidRDefault="003D563D">
            <w:pPr>
              <w:autoSpaceDN w:val="0"/>
              <w:spacing w:line="320" w:lineRule="exact"/>
              <w:jc w:val="left"/>
              <w:textAlignment w:val="center"/>
              <w:rPr>
                <w:rFonts w:ascii="仿宋" w:eastAsia="仿宋" w:hAnsi="仿宋" w:cs="仿宋"/>
                <w:sz w:val="20"/>
                <w:szCs w:val="20"/>
              </w:rPr>
            </w:pPr>
            <w:r>
              <w:rPr>
                <w:rFonts w:ascii="仿宋" w:eastAsia="仿宋" w:hAnsi="仿宋" w:cs="仿宋" w:hint="eastAsia"/>
                <w:sz w:val="20"/>
                <w:szCs w:val="20"/>
              </w:rPr>
              <w:t>改进文风会风，推动网上办事，提高行政效率</w:t>
            </w:r>
          </w:p>
        </w:tc>
        <w:tc>
          <w:tcPr>
            <w:tcW w:w="2686" w:type="dxa"/>
            <w:gridSpan w:val="6"/>
            <w:tcBorders>
              <w:top w:val="single" w:sz="4" w:space="0" w:color="auto"/>
            </w:tcBorders>
            <w:vAlign w:val="center"/>
          </w:tcPr>
          <w:p w:rsidR="00A10CC7" w:rsidRDefault="003D563D">
            <w:pPr>
              <w:autoSpaceDN w:val="0"/>
              <w:spacing w:line="320" w:lineRule="exact"/>
              <w:jc w:val="center"/>
              <w:textAlignment w:val="center"/>
              <w:rPr>
                <w:rFonts w:ascii="仿宋" w:eastAsia="仿宋" w:hAnsi="仿宋" w:cs="仿宋"/>
                <w:bCs/>
                <w:sz w:val="20"/>
                <w:szCs w:val="20"/>
              </w:rPr>
            </w:pPr>
            <w:r>
              <w:rPr>
                <w:rFonts w:ascii="仿宋" w:eastAsia="仿宋" w:hAnsi="仿宋" w:cs="仿宋" w:hint="eastAsia"/>
                <w:bCs/>
                <w:sz w:val="20"/>
                <w:szCs w:val="20"/>
              </w:rPr>
              <w:t>落实中央“八项规定”及省、州相关规定，改进文风会风，精简会议、文件</w:t>
            </w:r>
            <w:r>
              <w:rPr>
                <w:rFonts w:ascii="仿宋" w:eastAsia="仿宋" w:hAnsi="仿宋" w:cs="仿宋" w:hint="eastAsia"/>
                <w:bCs/>
                <w:sz w:val="20"/>
                <w:szCs w:val="20"/>
              </w:rPr>
              <w:t>。</w:t>
            </w:r>
          </w:p>
        </w:tc>
      </w:tr>
      <w:tr w:rsidR="00A10CC7">
        <w:trPr>
          <w:trHeight w:val="454"/>
          <w:jc w:val="center"/>
        </w:trPr>
        <w:tc>
          <w:tcPr>
            <w:tcW w:w="1440" w:type="dxa"/>
            <w:vMerge/>
            <w:vAlign w:val="center"/>
          </w:tcPr>
          <w:p w:rsidR="00A10CC7" w:rsidRDefault="00A10CC7">
            <w:pPr>
              <w:spacing w:line="320" w:lineRule="exact"/>
              <w:rPr>
                <w:rFonts w:eastAsia="仿宋_GB2312" w:cs="仿宋_GB2312"/>
                <w:sz w:val="24"/>
              </w:rPr>
            </w:pPr>
          </w:p>
        </w:tc>
        <w:tc>
          <w:tcPr>
            <w:tcW w:w="2013" w:type="dxa"/>
            <w:gridSpan w:val="4"/>
            <w:vMerge/>
            <w:vAlign w:val="center"/>
          </w:tcPr>
          <w:p w:rsidR="00A10CC7" w:rsidRDefault="00A10CC7">
            <w:pPr>
              <w:autoSpaceDN w:val="0"/>
              <w:spacing w:line="320" w:lineRule="exact"/>
              <w:rPr>
                <w:rFonts w:eastAsia="仿宋_GB2312" w:cs="仿宋_GB2312"/>
                <w:sz w:val="24"/>
              </w:rPr>
            </w:pPr>
          </w:p>
        </w:tc>
        <w:tc>
          <w:tcPr>
            <w:tcW w:w="885" w:type="dxa"/>
            <w:gridSpan w:val="2"/>
            <w:vAlign w:val="center"/>
          </w:tcPr>
          <w:p w:rsidR="00A10CC7" w:rsidRDefault="003D563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社会公众或服务对象满意度</w:t>
            </w:r>
          </w:p>
        </w:tc>
        <w:tc>
          <w:tcPr>
            <w:tcW w:w="877" w:type="dxa"/>
            <w:tcBorders>
              <w:right w:val="single" w:sz="4" w:space="0" w:color="auto"/>
            </w:tcBorders>
            <w:vAlign w:val="center"/>
          </w:tcPr>
          <w:p w:rsidR="00A10CC7" w:rsidRDefault="003D563D">
            <w:pPr>
              <w:autoSpaceDN w:val="0"/>
              <w:spacing w:line="320" w:lineRule="exact"/>
              <w:jc w:val="left"/>
              <w:textAlignment w:val="center"/>
              <w:rPr>
                <w:rFonts w:ascii="仿宋" w:eastAsia="仿宋" w:hAnsi="仿宋" w:cs="仿宋"/>
                <w:sz w:val="24"/>
              </w:rPr>
            </w:pPr>
            <w:r>
              <w:rPr>
                <w:rFonts w:ascii="仿宋" w:eastAsia="仿宋" w:hAnsi="仿宋" w:cs="仿宋" w:hint="eastAsia"/>
                <w:sz w:val="24"/>
              </w:rPr>
              <w:t>社会民众、民警职工、服刑人员满意率</w:t>
            </w:r>
          </w:p>
        </w:tc>
        <w:tc>
          <w:tcPr>
            <w:tcW w:w="1899" w:type="dxa"/>
            <w:gridSpan w:val="3"/>
            <w:tcBorders>
              <w:left w:val="single" w:sz="4" w:space="0" w:color="auto"/>
            </w:tcBorders>
            <w:vAlign w:val="center"/>
          </w:tcPr>
          <w:p w:rsidR="00A10CC7" w:rsidRDefault="003D563D">
            <w:pPr>
              <w:autoSpaceDN w:val="0"/>
              <w:spacing w:line="320" w:lineRule="exact"/>
              <w:jc w:val="left"/>
              <w:textAlignment w:val="center"/>
              <w:rPr>
                <w:rFonts w:ascii="仿宋" w:eastAsia="仿宋" w:hAnsi="仿宋" w:cs="仿宋"/>
                <w:sz w:val="20"/>
                <w:szCs w:val="20"/>
              </w:rPr>
            </w:pPr>
            <w:r>
              <w:rPr>
                <w:rFonts w:ascii="仿宋" w:eastAsia="仿宋" w:hAnsi="仿宋" w:cs="仿宋" w:hint="eastAsia"/>
                <w:sz w:val="20"/>
                <w:szCs w:val="20"/>
              </w:rPr>
              <w:t>使满意度达</w:t>
            </w:r>
            <w:r>
              <w:rPr>
                <w:rFonts w:ascii="仿宋" w:eastAsia="仿宋" w:hAnsi="仿宋" w:cs="仿宋" w:hint="eastAsia"/>
                <w:sz w:val="20"/>
                <w:szCs w:val="20"/>
              </w:rPr>
              <w:t>90%</w:t>
            </w:r>
            <w:r>
              <w:rPr>
                <w:rFonts w:ascii="仿宋" w:eastAsia="仿宋" w:hAnsi="仿宋" w:cs="仿宋" w:hint="eastAsia"/>
                <w:sz w:val="20"/>
                <w:szCs w:val="20"/>
              </w:rPr>
              <w:t>以上</w:t>
            </w:r>
          </w:p>
        </w:tc>
        <w:tc>
          <w:tcPr>
            <w:tcW w:w="2686" w:type="dxa"/>
            <w:gridSpan w:val="6"/>
            <w:vAlign w:val="center"/>
          </w:tcPr>
          <w:p w:rsidR="00A10CC7" w:rsidRDefault="003D563D">
            <w:pPr>
              <w:autoSpaceDN w:val="0"/>
              <w:spacing w:line="320" w:lineRule="exact"/>
              <w:jc w:val="center"/>
              <w:textAlignment w:val="center"/>
              <w:rPr>
                <w:rFonts w:ascii="仿宋" w:eastAsia="仿宋" w:hAnsi="仿宋" w:cs="仿宋"/>
                <w:bCs/>
                <w:sz w:val="20"/>
                <w:szCs w:val="20"/>
              </w:rPr>
            </w:pPr>
            <w:r>
              <w:rPr>
                <w:rFonts w:ascii="仿宋" w:eastAsia="仿宋" w:hAnsi="仿宋" w:cs="仿宋" w:hint="eastAsia"/>
                <w:bCs/>
                <w:sz w:val="20"/>
                <w:szCs w:val="20"/>
              </w:rPr>
              <w:t>满意率达</w:t>
            </w:r>
            <w:r>
              <w:rPr>
                <w:rFonts w:ascii="仿宋" w:eastAsia="仿宋" w:hAnsi="仿宋" w:cs="仿宋" w:hint="eastAsia"/>
                <w:bCs/>
                <w:sz w:val="20"/>
                <w:szCs w:val="20"/>
              </w:rPr>
              <w:t>91.2%</w:t>
            </w:r>
          </w:p>
        </w:tc>
      </w:tr>
      <w:tr w:rsidR="00A10CC7">
        <w:trPr>
          <w:trHeight w:val="567"/>
          <w:jc w:val="center"/>
        </w:trPr>
        <w:tc>
          <w:tcPr>
            <w:tcW w:w="3453" w:type="dxa"/>
            <w:gridSpan w:val="5"/>
            <w:vAlign w:val="center"/>
          </w:tcPr>
          <w:p w:rsidR="00A10CC7" w:rsidRDefault="003D563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lastRenderedPageBreak/>
              <w:t>绩效自评综合得分</w:t>
            </w:r>
          </w:p>
        </w:tc>
        <w:tc>
          <w:tcPr>
            <w:tcW w:w="6347" w:type="dxa"/>
            <w:gridSpan w:val="12"/>
            <w:vAlign w:val="center"/>
          </w:tcPr>
          <w:p w:rsidR="00A10CC7" w:rsidRDefault="003D563D">
            <w:pPr>
              <w:autoSpaceDN w:val="0"/>
              <w:spacing w:line="320" w:lineRule="exact"/>
              <w:jc w:val="center"/>
              <w:textAlignment w:val="center"/>
              <w:rPr>
                <w:rFonts w:eastAsia="仿宋_GB2312" w:cs="仿宋_GB2312"/>
                <w:sz w:val="24"/>
              </w:rPr>
            </w:pPr>
            <w:r>
              <w:rPr>
                <w:rFonts w:eastAsia="仿宋_GB2312" w:cs="仿宋_GB2312" w:hint="eastAsia"/>
                <w:sz w:val="24"/>
              </w:rPr>
              <w:t>86.7</w:t>
            </w:r>
          </w:p>
        </w:tc>
      </w:tr>
      <w:tr w:rsidR="00A10CC7">
        <w:trPr>
          <w:trHeight w:val="567"/>
          <w:jc w:val="center"/>
        </w:trPr>
        <w:tc>
          <w:tcPr>
            <w:tcW w:w="3453" w:type="dxa"/>
            <w:gridSpan w:val="5"/>
            <w:vAlign w:val="center"/>
          </w:tcPr>
          <w:p w:rsidR="00A10CC7" w:rsidRDefault="003D563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评价等次</w:t>
            </w:r>
          </w:p>
        </w:tc>
        <w:tc>
          <w:tcPr>
            <w:tcW w:w="6347" w:type="dxa"/>
            <w:gridSpan w:val="12"/>
            <w:vAlign w:val="center"/>
          </w:tcPr>
          <w:p w:rsidR="00A10CC7" w:rsidRDefault="003D563D">
            <w:pPr>
              <w:autoSpaceDN w:val="0"/>
              <w:spacing w:line="320" w:lineRule="exact"/>
              <w:jc w:val="center"/>
              <w:textAlignment w:val="center"/>
              <w:rPr>
                <w:rFonts w:eastAsia="仿宋_GB2312" w:cs="仿宋_GB2312"/>
                <w:sz w:val="24"/>
              </w:rPr>
            </w:pPr>
            <w:r>
              <w:rPr>
                <w:rFonts w:eastAsia="仿宋_GB2312" w:cs="仿宋_GB2312" w:hint="eastAsia"/>
                <w:sz w:val="24"/>
              </w:rPr>
              <w:t>良</w:t>
            </w:r>
          </w:p>
        </w:tc>
      </w:tr>
      <w:tr w:rsidR="00A10CC7">
        <w:trPr>
          <w:trHeight w:val="680"/>
          <w:jc w:val="center"/>
        </w:trPr>
        <w:tc>
          <w:tcPr>
            <w:tcW w:w="9800" w:type="dxa"/>
            <w:gridSpan w:val="17"/>
            <w:vAlign w:val="center"/>
          </w:tcPr>
          <w:p w:rsidR="00A10CC7" w:rsidRDefault="003D563D">
            <w:pPr>
              <w:autoSpaceDN w:val="0"/>
              <w:spacing w:line="320" w:lineRule="exact"/>
              <w:jc w:val="center"/>
              <w:textAlignment w:val="center"/>
              <w:rPr>
                <w:rFonts w:eastAsia="仿宋_GB2312" w:cs="仿宋_GB2312"/>
                <w:sz w:val="24"/>
              </w:rPr>
            </w:pPr>
            <w:r>
              <w:rPr>
                <w:rFonts w:eastAsia="黑体" w:hAnsi="黑体" w:cs="黑体" w:hint="eastAsia"/>
                <w:sz w:val="28"/>
                <w:szCs w:val="28"/>
              </w:rPr>
              <w:t>四、评价人员</w:t>
            </w:r>
          </w:p>
        </w:tc>
      </w:tr>
      <w:tr w:rsidR="00A10CC7">
        <w:trPr>
          <w:trHeight w:val="567"/>
          <w:jc w:val="center"/>
        </w:trPr>
        <w:tc>
          <w:tcPr>
            <w:tcW w:w="1652" w:type="dxa"/>
            <w:gridSpan w:val="2"/>
            <w:vAlign w:val="center"/>
          </w:tcPr>
          <w:p w:rsidR="00A10CC7" w:rsidRDefault="003D563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姓</w:t>
            </w:r>
            <w:r>
              <w:rPr>
                <w:rFonts w:eastAsia="仿宋_GB2312" w:cs="仿宋_GB2312" w:hint="eastAsia"/>
                <w:sz w:val="24"/>
              </w:rPr>
              <w:t xml:space="preserve">  </w:t>
            </w:r>
            <w:r>
              <w:rPr>
                <w:rFonts w:eastAsia="仿宋_GB2312" w:hAnsi="仿宋_GB2312" w:cs="仿宋_GB2312" w:hint="eastAsia"/>
                <w:sz w:val="24"/>
              </w:rPr>
              <w:t>名</w:t>
            </w:r>
          </w:p>
        </w:tc>
        <w:tc>
          <w:tcPr>
            <w:tcW w:w="3563" w:type="dxa"/>
            <w:gridSpan w:val="6"/>
            <w:vAlign w:val="center"/>
          </w:tcPr>
          <w:p w:rsidR="00A10CC7" w:rsidRDefault="003D563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职务</w:t>
            </w:r>
            <w:r>
              <w:rPr>
                <w:rFonts w:eastAsia="仿宋_GB2312" w:cs="仿宋_GB2312" w:hint="eastAsia"/>
                <w:sz w:val="24"/>
              </w:rPr>
              <w:t>/</w:t>
            </w:r>
            <w:r>
              <w:rPr>
                <w:rFonts w:eastAsia="仿宋_GB2312" w:hAnsi="仿宋_GB2312" w:cs="仿宋_GB2312" w:hint="eastAsia"/>
                <w:sz w:val="24"/>
              </w:rPr>
              <w:t>职称</w:t>
            </w:r>
          </w:p>
        </w:tc>
        <w:tc>
          <w:tcPr>
            <w:tcW w:w="1479" w:type="dxa"/>
            <w:vAlign w:val="center"/>
          </w:tcPr>
          <w:p w:rsidR="00A10CC7" w:rsidRDefault="003D563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单</w:t>
            </w:r>
            <w:r>
              <w:rPr>
                <w:rFonts w:eastAsia="仿宋_GB2312" w:cs="仿宋_GB2312" w:hint="eastAsia"/>
                <w:sz w:val="24"/>
              </w:rPr>
              <w:t xml:space="preserve">  </w:t>
            </w:r>
            <w:r>
              <w:rPr>
                <w:rFonts w:eastAsia="仿宋_GB2312" w:hAnsi="仿宋_GB2312" w:cs="仿宋_GB2312" w:hint="eastAsia"/>
                <w:sz w:val="24"/>
              </w:rPr>
              <w:t>位</w:t>
            </w:r>
          </w:p>
        </w:tc>
        <w:tc>
          <w:tcPr>
            <w:tcW w:w="3106" w:type="dxa"/>
            <w:gridSpan w:val="8"/>
            <w:vAlign w:val="center"/>
          </w:tcPr>
          <w:p w:rsidR="00A10CC7" w:rsidRDefault="003D563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签</w:t>
            </w:r>
            <w:r>
              <w:rPr>
                <w:rFonts w:eastAsia="仿宋_GB2312" w:cs="仿宋_GB2312" w:hint="eastAsia"/>
                <w:sz w:val="24"/>
              </w:rPr>
              <w:t xml:space="preserve">  </w:t>
            </w:r>
            <w:r>
              <w:rPr>
                <w:rFonts w:eastAsia="仿宋_GB2312" w:hAnsi="仿宋_GB2312" w:cs="仿宋_GB2312" w:hint="eastAsia"/>
                <w:sz w:val="24"/>
              </w:rPr>
              <w:t>字</w:t>
            </w:r>
          </w:p>
        </w:tc>
      </w:tr>
      <w:tr w:rsidR="00A10CC7">
        <w:trPr>
          <w:trHeight w:val="680"/>
          <w:jc w:val="center"/>
        </w:trPr>
        <w:tc>
          <w:tcPr>
            <w:tcW w:w="1652" w:type="dxa"/>
            <w:gridSpan w:val="2"/>
            <w:vAlign w:val="center"/>
          </w:tcPr>
          <w:p w:rsidR="00A10CC7" w:rsidRDefault="003D563D">
            <w:pPr>
              <w:autoSpaceDN w:val="0"/>
              <w:spacing w:line="320" w:lineRule="exact"/>
              <w:jc w:val="center"/>
              <w:textAlignment w:val="center"/>
              <w:rPr>
                <w:rFonts w:eastAsia="仿宋_GB2312" w:cs="仿宋_GB2312"/>
                <w:sz w:val="24"/>
              </w:rPr>
            </w:pPr>
            <w:r>
              <w:rPr>
                <w:rFonts w:eastAsia="仿宋_GB2312" w:cs="仿宋_GB2312" w:hint="eastAsia"/>
                <w:sz w:val="24"/>
              </w:rPr>
              <w:t>秦世林</w:t>
            </w:r>
          </w:p>
        </w:tc>
        <w:tc>
          <w:tcPr>
            <w:tcW w:w="3563" w:type="dxa"/>
            <w:gridSpan w:val="6"/>
            <w:vAlign w:val="center"/>
          </w:tcPr>
          <w:p w:rsidR="00A10CC7" w:rsidRDefault="003D563D">
            <w:pPr>
              <w:autoSpaceDN w:val="0"/>
              <w:spacing w:line="320" w:lineRule="exact"/>
              <w:jc w:val="center"/>
              <w:textAlignment w:val="center"/>
              <w:rPr>
                <w:rFonts w:eastAsia="仿宋_GB2312" w:cs="仿宋_GB2312"/>
                <w:sz w:val="24"/>
              </w:rPr>
            </w:pPr>
            <w:r>
              <w:rPr>
                <w:rFonts w:eastAsia="仿宋_GB2312" w:cs="仿宋_GB2312" w:hint="eastAsia"/>
                <w:sz w:val="24"/>
              </w:rPr>
              <w:t>副监狱长</w:t>
            </w:r>
          </w:p>
        </w:tc>
        <w:tc>
          <w:tcPr>
            <w:tcW w:w="1479" w:type="dxa"/>
            <w:vAlign w:val="center"/>
          </w:tcPr>
          <w:p w:rsidR="00A10CC7" w:rsidRDefault="003D563D">
            <w:pPr>
              <w:autoSpaceDN w:val="0"/>
              <w:spacing w:line="320" w:lineRule="exact"/>
              <w:jc w:val="center"/>
              <w:textAlignment w:val="center"/>
              <w:rPr>
                <w:rFonts w:eastAsia="仿宋_GB2312" w:cs="仿宋_GB2312"/>
                <w:sz w:val="24"/>
              </w:rPr>
            </w:pPr>
            <w:r>
              <w:rPr>
                <w:rFonts w:eastAsia="仿宋_GB2312" w:cs="仿宋_GB2312" w:hint="eastAsia"/>
                <w:sz w:val="24"/>
              </w:rPr>
              <w:t>吉首监狱</w:t>
            </w:r>
          </w:p>
        </w:tc>
        <w:tc>
          <w:tcPr>
            <w:tcW w:w="3106" w:type="dxa"/>
            <w:gridSpan w:val="8"/>
            <w:vAlign w:val="center"/>
          </w:tcPr>
          <w:p w:rsidR="00A10CC7" w:rsidRDefault="00A10CC7">
            <w:pPr>
              <w:autoSpaceDN w:val="0"/>
              <w:spacing w:line="320" w:lineRule="exact"/>
              <w:jc w:val="center"/>
              <w:textAlignment w:val="center"/>
              <w:rPr>
                <w:rFonts w:eastAsia="仿宋_GB2312" w:cs="仿宋_GB2312"/>
                <w:sz w:val="24"/>
              </w:rPr>
            </w:pPr>
          </w:p>
        </w:tc>
      </w:tr>
      <w:tr w:rsidR="00A10CC7">
        <w:trPr>
          <w:trHeight w:val="680"/>
          <w:jc w:val="center"/>
        </w:trPr>
        <w:tc>
          <w:tcPr>
            <w:tcW w:w="1652" w:type="dxa"/>
            <w:gridSpan w:val="2"/>
            <w:vAlign w:val="center"/>
          </w:tcPr>
          <w:p w:rsidR="00A10CC7" w:rsidRDefault="003D563D">
            <w:pPr>
              <w:autoSpaceDN w:val="0"/>
              <w:spacing w:line="320" w:lineRule="exact"/>
              <w:jc w:val="center"/>
              <w:textAlignment w:val="center"/>
              <w:rPr>
                <w:rFonts w:eastAsia="仿宋_GB2312" w:cs="仿宋_GB2312"/>
                <w:sz w:val="24"/>
              </w:rPr>
            </w:pPr>
            <w:r>
              <w:rPr>
                <w:rFonts w:eastAsia="仿宋_GB2312" w:cs="仿宋_GB2312" w:hint="eastAsia"/>
                <w:sz w:val="24"/>
              </w:rPr>
              <w:t>王</w:t>
            </w:r>
            <w:r>
              <w:rPr>
                <w:rFonts w:eastAsia="仿宋_GB2312" w:cs="仿宋_GB2312" w:hint="eastAsia"/>
                <w:sz w:val="24"/>
              </w:rPr>
              <w:t xml:space="preserve">  </w:t>
            </w:r>
            <w:r>
              <w:rPr>
                <w:rFonts w:eastAsia="仿宋_GB2312" w:cs="仿宋_GB2312" w:hint="eastAsia"/>
                <w:sz w:val="24"/>
              </w:rPr>
              <w:t>敏</w:t>
            </w:r>
          </w:p>
        </w:tc>
        <w:tc>
          <w:tcPr>
            <w:tcW w:w="3563" w:type="dxa"/>
            <w:gridSpan w:val="6"/>
            <w:vAlign w:val="center"/>
          </w:tcPr>
          <w:p w:rsidR="00A10CC7" w:rsidRDefault="003D563D">
            <w:pPr>
              <w:autoSpaceDN w:val="0"/>
              <w:spacing w:line="320" w:lineRule="exact"/>
              <w:jc w:val="center"/>
              <w:textAlignment w:val="center"/>
              <w:rPr>
                <w:rFonts w:eastAsia="仿宋_GB2312" w:cs="仿宋_GB2312"/>
                <w:sz w:val="24"/>
              </w:rPr>
            </w:pPr>
            <w:r>
              <w:rPr>
                <w:rFonts w:eastAsia="仿宋_GB2312" w:cs="仿宋_GB2312" w:hint="eastAsia"/>
                <w:sz w:val="24"/>
              </w:rPr>
              <w:t>计财科科长</w:t>
            </w:r>
          </w:p>
        </w:tc>
        <w:tc>
          <w:tcPr>
            <w:tcW w:w="1479" w:type="dxa"/>
            <w:vAlign w:val="center"/>
          </w:tcPr>
          <w:p w:rsidR="00A10CC7" w:rsidRDefault="003D563D">
            <w:pPr>
              <w:autoSpaceDN w:val="0"/>
              <w:spacing w:line="320" w:lineRule="exact"/>
              <w:jc w:val="center"/>
              <w:textAlignment w:val="center"/>
              <w:rPr>
                <w:rFonts w:eastAsia="仿宋_GB2312" w:cs="仿宋_GB2312"/>
                <w:sz w:val="24"/>
              </w:rPr>
            </w:pPr>
            <w:r>
              <w:rPr>
                <w:rFonts w:eastAsia="仿宋_GB2312" w:cs="仿宋_GB2312" w:hint="eastAsia"/>
                <w:sz w:val="24"/>
              </w:rPr>
              <w:t>吉首监狱</w:t>
            </w:r>
          </w:p>
        </w:tc>
        <w:tc>
          <w:tcPr>
            <w:tcW w:w="3106" w:type="dxa"/>
            <w:gridSpan w:val="8"/>
            <w:vAlign w:val="center"/>
          </w:tcPr>
          <w:p w:rsidR="00A10CC7" w:rsidRDefault="00A10CC7">
            <w:pPr>
              <w:autoSpaceDN w:val="0"/>
              <w:spacing w:line="320" w:lineRule="exact"/>
              <w:jc w:val="center"/>
              <w:textAlignment w:val="center"/>
              <w:rPr>
                <w:rFonts w:eastAsia="仿宋_GB2312" w:cs="仿宋_GB2312"/>
                <w:sz w:val="24"/>
              </w:rPr>
            </w:pPr>
          </w:p>
        </w:tc>
      </w:tr>
      <w:tr w:rsidR="00A10CC7">
        <w:trPr>
          <w:trHeight w:val="2482"/>
          <w:jc w:val="center"/>
        </w:trPr>
        <w:tc>
          <w:tcPr>
            <w:tcW w:w="9800" w:type="dxa"/>
            <w:gridSpan w:val="17"/>
            <w:vAlign w:val="center"/>
          </w:tcPr>
          <w:p w:rsidR="00A10CC7" w:rsidRDefault="003D563D">
            <w:pPr>
              <w:autoSpaceDN w:val="0"/>
              <w:spacing w:line="320" w:lineRule="exact"/>
              <w:jc w:val="left"/>
              <w:textAlignment w:val="center"/>
              <w:rPr>
                <w:rFonts w:eastAsia="仿宋_GB2312" w:cs="仿宋_GB2312"/>
                <w:sz w:val="24"/>
              </w:rPr>
            </w:pPr>
            <w:r>
              <w:rPr>
                <w:rFonts w:eastAsia="仿宋_GB2312" w:hAnsi="仿宋_GB2312" w:cs="仿宋_GB2312" w:hint="eastAsia"/>
                <w:sz w:val="24"/>
              </w:rPr>
              <w:t>评价组组长（签字）：</w:t>
            </w:r>
          </w:p>
          <w:p w:rsidR="00A10CC7" w:rsidRDefault="00A10CC7">
            <w:pPr>
              <w:autoSpaceDN w:val="0"/>
              <w:spacing w:line="320" w:lineRule="exact"/>
              <w:jc w:val="left"/>
              <w:textAlignment w:val="center"/>
              <w:rPr>
                <w:rFonts w:eastAsia="仿宋_GB2312" w:cs="仿宋_GB2312"/>
                <w:sz w:val="24"/>
              </w:rPr>
            </w:pPr>
          </w:p>
          <w:p w:rsidR="00A10CC7" w:rsidRDefault="00A10CC7">
            <w:pPr>
              <w:autoSpaceDN w:val="0"/>
              <w:spacing w:line="320" w:lineRule="exact"/>
              <w:jc w:val="left"/>
              <w:textAlignment w:val="center"/>
              <w:rPr>
                <w:rFonts w:eastAsia="仿宋_GB2312" w:cs="仿宋_GB2312"/>
                <w:sz w:val="24"/>
              </w:rPr>
            </w:pPr>
          </w:p>
          <w:p w:rsidR="00A10CC7" w:rsidRDefault="00A10CC7">
            <w:pPr>
              <w:autoSpaceDN w:val="0"/>
              <w:spacing w:line="320" w:lineRule="exact"/>
              <w:jc w:val="left"/>
              <w:textAlignment w:val="center"/>
              <w:rPr>
                <w:rFonts w:eastAsia="仿宋_GB2312" w:cs="仿宋_GB2312"/>
                <w:sz w:val="24"/>
              </w:rPr>
            </w:pPr>
          </w:p>
          <w:p w:rsidR="00A10CC7" w:rsidRDefault="00A10CC7">
            <w:pPr>
              <w:autoSpaceDN w:val="0"/>
              <w:spacing w:line="320" w:lineRule="exact"/>
              <w:jc w:val="left"/>
              <w:textAlignment w:val="center"/>
              <w:rPr>
                <w:rFonts w:eastAsia="仿宋_GB2312" w:cs="仿宋_GB2312"/>
                <w:sz w:val="24"/>
              </w:rPr>
            </w:pPr>
          </w:p>
          <w:p w:rsidR="00A10CC7" w:rsidRDefault="00A10CC7">
            <w:pPr>
              <w:autoSpaceDN w:val="0"/>
              <w:spacing w:line="320" w:lineRule="exact"/>
              <w:jc w:val="left"/>
              <w:textAlignment w:val="center"/>
              <w:rPr>
                <w:rFonts w:eastAsia="仿宋_GB2312" w:cs="仿宋_GB2312"/>
                <w:sz w:val="24"/>
              </w:rPr>
            </w:pPr>
          </w:p>
          <w:p w:rsidR="00A10CC7" w:rsidRDefault="003D563D">
            <w:pPr>
              <w:autoSpaceDN w:val="0"/>
              <w:spacing w:line="320" w:lineRule="exact"/>
              <w:jc w:val="left"/>
              <w:textAlignment w:val="center"/>
              <w:rPr>
                <w:rFonts w:eastAsia="仿宋_GB2312" w:cs="仿宋_GB2312"/>
                <w:sz w:val="24"/>
              </w:rPr>
            </w:pPr>
            <w:r>
              <w:rPr>
                <w:rFonts w:eastAsia="仿宋_GB2312" w:cs="仿宋_GB2312" w:hint="eastAsia"/>
                <w:sz w:val="24"/>
              </w:rPr>
              <w:t xml:space="preserve">                                                               </w:t>
            </w:r>
            <w:r>
              <w:rPr>
                <w:rFonts w:eastAsia="仿宋_GB2312" w:hAnsi="仿宋_GB2312" w:cs="仿宋_GB2312" w:hint="eastAsia"/>
                <w:sz w:val="24"/>
              </w:rPr>
              <w:t>年</w:t>
            </w:r>
            <w:r>
              <w:rPr>
                <w:rFonts w:eastAsia="仿宋_GB2312" w:cs="仿宋_GB2312" w:hint="eastAsia"/>
                <w:sz w:val="24"/>
              </w:rPr>
              <w:t xml:space="preserve">    </w:t>
            </w:r>
            <w:r>
              <w:rPr>
                <w:rFonts w:eastAsia="仿宋_GB2312" w:hAnsi="仿宋_GB2312" w:cs="仿宋_GB2312" w:hint="eastAsia"/>
                <w:sz w:val="24"/>
              </w:rPr>
              <w:t>月</w:t>
            </w:r>
            <w:r>
              <w:rPr>
                <w:rFonts w:eastAsia="仿宋_GB2312" w:cs="仿宋_GB2312" w:hint="eastAsia"/>
                <w:sz w:val="24"/>
              </w:rPr>
              <w:t xml:space="preserve">    </w:t>
            </w:r>
            <w:r>
              <w:rPr>
                <w:rFonts w:eastAsia="仿宋_GB2312" w:hAnsi="仿宋_GB2312" w:cs="仿宋_GB2312" w:hint="eastAsia"/>
                <w:sz w:val="24"/>
              </w:rPr>
              <w:t>日</w:t>
            </w:r>
          </w:p>
        </w:tc>
      </w:tr>
      <w:tr w:rsidR="00A10CC7">
        <w:trPr>
          <w:trHeight w:val="2722"/>
          <w:jc w:val="center"/>
        </w:trPr>
        <w:tc>
          <w:tcPr>
            <w:tcW w:w="9800" w:type="dxa"/>
            <w:gridSpan w:val="17"/>
            <w:vAlign w:val="center"/>
          </w:tcPr>
          <w:p w:rsidR="00A10CC7" w:rsidRDefault="003D563D">
            <w:pPr>
              <w:autoSpaceDN w:val="0"/>
              <w:spacing w:line="320" w:lineRule="exact"/>
              <w:jc w:val="left"/>
              <w:textAlignment w:val="center"/>
              <w:rPr>
                <w:rFonts w:eastAsia="仿宋_GB2312" w:cs="仿宋_GB2312"/>
                <w:sz w:val="24"/>
              </w:rPr>
            </w:pPr>
            <w:r>
              <w:rPr>
                <w:rFonts w:eastAsia="仿宋_GB2312" w:hAnsi="仿宋_GB2312" w:cs="仿宋_GB2312" w:hint="eastAsia"/>
                <w:sz w:val="24"/>
              </w:rPr>
              <w:t>部门（单位）意见：</w:t>
            </w:r>
          </w:p>
          <w:p w:rsidR="00A10CC7" w:rsidRDefault="00A10CC7">
            <w:pPr>
              <w:autoSpaceDN w:val="0"/>
              <w:spacing w:line="320" w:lineRule="exact"/>
              <w:jc w:val="left"/>
              <w:textAlignment w:val="center"/>
              <w:rPr>
                <w:rFonts w:eastAsia="仿宋_GB2312" w:cs="仿宋_GB2312"/>
                <w:sz w:val="24"/>
              </w:rPr>
            </w:pPr>
          </w:p>
          <w:p w:rsidR="00A10CC7" w:rsidRDefault="00A10CC7">
            <w:pPr>
              <w:autoSpaceDN w:val="0"/>
              <w:spacing w:line="320" w:lineRule="exact"/>
              <w:jc w:val="left"/>
              <w:textAlignment w:val="center"/>
              <w:rPr>
                <w:rFonts w:eastAsia="仿宋_GB2312" w:cs="仿宋_GB2312"/>
                <w:sz w:val="24"/>
              </w:rPr>
            </w:pPr>
          </w:p>
          <w:p w:rsidR="00A10CC7" w:rsidRDefault="00A10CC7">
            <w:pPr>
              <w:autoSpaceDN w:val="0"/>
              <w:spacing w:line="320" w:lineRule="exact"/>
              <w:jc w:val="left"/>
              <w:textAlignment w:val="center"/>
              <w:rPr>
                <w:rFonts w:eastAsia="仿宋_GB2312" w:cs="仿宋_GB2312"/>
                <w:sz w:val="24"/>
              </w:rPr>
            </w:pPr>
          </w:p>
          <w:p w:rsidR="00A10CC7" w:rsidRDefault="00A10CC7">
            <w:pPr>
              <w:autoSpaceDN w:val="0"/>
              <w:spacing w:line="320" w:lineRule="exact"/>
              <w:jc w:val="left"/>
              <w:textAlignment w:val="center"/>
              <w:rPr>
                <w:rFonts w:eastAsia="仿宋_GB2312" w:cs="仿宋_GB2312"/>
                <w:sz w:val="24"/>
              </w:rPr>
            </w:pPr>
          </w:p>
          <w:p w:rsidR="00A10CC7" w:rsidRDefault="003D563D">
            <w:pPr>
              <w:autoSpaceDN w:val="0"/>
              <w:spacing w:line="320" w:lineRule="exact"/>
              <w:jc w:val="left"/>
              <w:textAlignment w:val="center"/>
              <w:rPr>
                <w:rFonts w:eastAsia="仿宋_GB2312" w:cs="仿宋_GB2312"/>
                <w:sz w:val="24"/>
              </w:rPr>
            </w:pPr>
            <w:r>
              <w:rPr>
                <w:rFonts w:eastAsia="仿宋_GB2312" w:cs="仿宋_GB2312" w:hint="eastAsia"/>
                <w:sz w:val="24"/>
              </w:rPr>
              <w:t xml:space="preserve">                                         </w:t>
            </w:r>
            <w:r>
              <w:rPr>
                <w:rFonts w:eastAsia="仿宋_GB2312" w:hAnsi="仿宋_GB2312" w:cs="仿宋_GB2312" w:hint="eastAsia"/>
                <w:sz w:val="24"/>
              </w:rPr>
              <w:t>部门（单位）负责人（签章）：</w:t>
            </w:r>
          </w:p>
          <w:p w:rsidR="00A10CC7" w:rsidRDefault="003D563D">
            <w:pPr>
              <w:autoSpaceDN w:val="0"/>
              <w:spacing w:line="320" w:lineRule="exact"/>
              <w:jc w:val="left"/>
              <w:textAlignment w:val="center"/>
              <w:rPr>
                <w:rFonts w:eastAsia="仿宋_GB2312" w:cs="仿宋_GB2312"/>
                <w:sz w:val="24"/>
              </w:rPr>
            </w:pPr>
            <w:r>
              <w:rPr>
                <w:rFonts w:eastAsia="仿宋_GB2312" w:cs="仿宋_GB2312" w:hint="eastAsia"/>
                <w:sz w:val="24"/>
              </w:rPr>
              <w:t xml:space="preserve">                                                               </w:t>
            </w:r>
            <w:r>
              <w:rPr>
                <w:rFonts w:eastAsia="仿宋_GB2312" w:hAnsi="仿宋_GB2312" w:cs="仿宋_GB2312" w:hint="eastAsia"/>
                <w:sz w:val="24"/>
              </w:rPr>
              <w:t>年</w:t>
            </w:r>
            <w:r>
              <w:rPr>
                <w:rFonts w:eastAsia="仿宋_GB2312" w:cs="仿宋_GB2312" w:hint="eastAsia"/>
                <w:sz w:val="24"/>
              </w:rPr>
              <w:t xml:space="preserve">    </w:t>
            </w:r>
            <w:r>
              <w:rPr>
                <w:rFonts w:eastAsia="仿宋_GB2312" w:hAnsi="仿宋_GB2312" w:cs="仿宋_GB2312" w:hint="eastAsia"/>
                <w:sz w:val="24"/>
              </w:rPr>
              <w:t>月</w:t>
            </w:r>
            <w:r>
              <w:rPr>
                <w:rFonts w:eastAsia="仿宋_GB2312" w:cs="仿宋_GB2312" w:hint="eastAsia"/>
                <w:sz w:val="24"/>
              </w:rPr>
              <w:t xml:space="preserve">    </w:t>
            </w:r>
            <w:r>
              <w:rPr>
                <w:rFonts w:eastAsia="仿宋_GB2312" w:hAnsi="仿宋_GB2312" w:cs="仿宋_GB2312" w:hint="eastAsia"/>
                <w:sz w:val="24"/>
              </w:rPr>
              <w:t>日</w:t>
            </w:r>
          </w:p>
        </w:tc>
      </w:tr>
      <w:tr w:rsidR="00A10CC7">
        <w:trPr>
          <w:trHeight w:val="2794"/>
          <w:jc w:val="center"/>
        </w:trPr>
        <w:tc>
          <w:tcPr>
            <w:tcW w:w="9800" w:type="dxa"/>
            <w:gridSpan w:val="17"/>
            <w:vAlign w:val="center"/>
          </w:tcPr>
          <w:p w:rsidR="00A10CC7" w:rsidRDefault="003D563D">
            <w:pPr>
              <w:spacing w:line="320" w:lineRule="exact"/>
              <w:rPr>
                <w:rFonts w:eastAsia="仿宋_GB2312"/>
                <w:sz w:val="24"/>
              </w:rPr>
            </w:pPr>
            <w:r>
              <w:rPr>
                <w:rFonts w:eastAsia="仿宋_GB2312" w:hint="eastAsia"/>
                <w:sz w:val="24"/>
              </w:rPr>
              <w:t>财政部门归口业务科室意见：</w:t>
            </w:r>
          </w:p>
          <w:p w:rsidR="00A10CC7" w:rsidRDefault="00A10CC7">
            <w:pPr>
              <w:spacing w:line="320" w:lineRule="exact"/>
              <w:rPr>
                <w:rFonts w:eastAsia="仿宋_GB2312"/>
                <w:sz w:val="24"/>
              </w:rPr>
            </w:pPr>
          </w:p>
          <w:p w:rsidR="00A10CC7" w:rsidRDefault="00A10CC7">
            <w:pPr>
              <w:spacing w:line="320" w:lineRule="exact"/>
              <w:rPr>
                <w:rFonts w:eastAsia="仿宋_GB2312"/>
                <w:sz w:val="24"/>
              </w:rPr>
            </w:pPr>
          </w:p>
          <w:p w:rsidR="00A10CC7" w:rsidRDefault="00A10CC7">
            <w:pPr>
              <w:spacing w:line="320" w:lineRule="exact"/>
              <w:rPr>
                <w:rFonts w:eastAsia="仿宋_GB2312"/>
                <w:sz w:val="24"/>
              </w:rPr>
            </w:pPr>
          </w:p>
          <w:p w:rsidR="00A10CC7" w:rsidRDefault="00A10CC7">
            <w:pPr>
              <w:spacing w:line="320" w:lineRule="exact"/>
              <w:rPr>
                <w:rFonts w:eastAsia="仿宋_GB2312"/>
                <w:sz w:val="24"/>
              </w:rPr>
            </w:pPr>
          </w:p>
          <w:p w:rsidR="00A10CC7" w:rsidRDefault="003D563D">
            <w:pPr>
              <w:spacing w:line="320" w:lineRule="exact"/>
              <w:rPr>
                <w:rFonts w:eastAsia="仿宋_GB2312"/>
                <w:sz w:val="24"/>
              </w:rPr>
            </w:pPr>
            <w:r>
              <w:rPr>
                <w:rFonts w:eastAsia="仿宋_GB2312" w:hint="eastAsia"/>
                <w:sz w:val="24"/>
              </w:rPr>
              <w:t xml:space="preserve">                                  </w:t>
            </w:r>
            <w:r>
              <w:rPr>
                <w:rFonts w:eastAsia="仿宋_GB2312" w:hint="eastAsia"/>
                <w:sz w:val="24"/>
              </w:rPr>
              <w:t>财政部门归口业务科室负责人（签章）：</w:t>
            </w:r>
          </w:p>
          <w:p w:rsidR="00A10CC7" w:rsidRDefault="003D563D">
            <w:pPr>
              <w:autoSpaceDN w:val="0"/>
              <w:spacing w:line="320" w:lineRule="exact"/>
              <w:jc w:val="left"/>
              <w:textAlignment w:val="center"/>
              <w:rPr>
                <w:rFonts w:eastAsia="仿宋_GB2312" w:cs="仿宋_GB2312"/>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bl>
    <w:p w:rsidR="00A10CC7" w:rsidRDefault="00A10CC7">
      <w:pPr>
        <w:spacing w:line="560" w:lineRule="exact"/>
        <w:jc w:val="center"/>
        <w:rPr>
          <w:rFonts w:eastAsia="方正小标宋_GBK"/>
          <w:kern w:val="0"/>
          <w:sz w:val="36"/>
          <w:szCs w:val="36"/>
        </w:rPr>
      </w:pPr>
    </w:p>
    <w:p w:rsidR="00A10CC7" w:rsidRDefault="00A10CC7">
      <w:pPr>
        <w:spacing w:line="560" w:lineRule="exact"/>
        <w:jc w:val="center"/>
        <w:rPr>
          <w:rFonts w:eastAsia="方正小标宋_GBK"/>
          <w:kern w:val="0"/>
          <w:sz w:val="36"/>
          <w:szCs w:val="36"/>
        </w:rPr>
      </w:pPr>
    </w:p>
    <w:p w:rsidR="00A10CC7" w:rsidRDefault="00A10CC7">
      <w:pPr>
        <w:jc w:val="center"/>
        <w:rPr>
          <w:rFonts w:eastAsia="黑体" w:hAnsi="黑体" w:cs="黑体"/>
          <w:bCs/>
          <w:sz w:val="32"/>
          <w:szCs w:val="32"/>
        </w:rPr>
      </w:pPr>
    </w:p>
    <w:p w:rsidR="00A10CC7" w:rsidRDefault="003D563D">
      <w:pPr>
        <w:jc w:val="center"/>
        <w:rPr>
          <w:rFonts w:ascii="楷体_GB2312" w:eastAsia="楷体_GB2312" w:hAnsi="楷体_GB2312" w:cs="楷体_GB2312"/>
          <w:b/>
          <w:sz w:val="32"/>
          <w:szCs w:val="32"/>
        </w:rPr>
      </w:pPr>
      <w:r>
        <w:rPr>
          <w:rFonts w:ascii="楷体_GB2312" w:eastAsia="楷体_GB2312" w:hAnsi="楷体_GB2312" w:cs="楷体_GB2312" w:hint="eastAsia"/>
          <w:b/>
          <w:sz w:val="32"/>
          <w:szCs w:val="32"/>
        </w:rPr>
        <w:lastRenderedPageBreak/>
        <w:t>五、评价报告综述</w:t>
      </w:r>
    </w:p>
    <w:p w:rsidR="00A10CC7" w:rsidRDefault="003D563D">
      <w:pPr>
        <w:pStyle w:val="1"/>
        <w:widowControl/>
        <w:spacing w:line="460" w:lineRule="exact"/>
        <w:ind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一、单位概况</w:t>
      </w:r>
    </w:p>
    <w:p w:rsidR="00A10CC7" w:rsidRDefault="003D563D">
      <w:pPr>
        <w:spacing w:line="46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1</w:t>
      </w:r>
      <w:r>
        <w:rPr>
          <w:rFonts w:ascii="楷体_GB2312" w:eastAsia="楷体_GB2312" w:hAnsi="楷体_GB2312" w:cs="楷体_GB2312" w:hint="eastAsia"/>
          <w:b/>
          <w:bCs/>
          <w:sz w:val="32"/>
          <w:szCs w:val="32"/>
        </w:rPr>
        <w:t>、基本情况</w:t>
      </w:r>
    </w:p>
    <w:p w:rsidR="00A10CC7" w:rsidRDefault="003D563D">
      <w:pPr>
        <w:spacing w:line="4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湖南省吉首监狱，行政主管部门为湘西州司法局，业务主管部门为湖南省监狱管理局，统一社会信用代码</w:t>
      </w:r>
      <w:r>
        <w:rPr>
          <w:rFonts w:ascii="楷体_GB2312" w:eastAsia="楷体_GB2312" w:hAnsi="楷体_GB2312" w:cs="楷体_GB2312" w:hint="eastAsia"/>
          <w:sz w:val="32"/>
          <w:szCs w:val="32"/>
        </w:rPr>
        <w:t>1143310000668700XC</w:t>
      </w:r>
      <w:r>
        <w:rPr>
          <w:rFonts w:ascii="楷体_GB2312" w:eastAsia="楷体_GB2312" w:hAnsi="楷体_GB2312" w:cs="楷体_GB2312" w:hint="eastAsia"/>
          <w:sz w:val="32"/>
          <w:szCs w:val="32"/>
        </w:rPr>
        <w:t>，办公地址吉首市杨家坪路</w:t>
      </w:r>
      <w:r>
        <w:rPr>
          <w:rFonts w:ascii="楷体_GB2312" w:eastAsia="楷体_GB2312" w:hAnsi="楷体_GB2312" w:cs="楷体_GB2312" w:hint="eastAsia"/>
          <w:sz w:val="32"/>
          <w:szCs w:val="32"/>
        </w:rPr>
        <w:t>130</w:t>
      </w:r>
      <w:r>
        <w:rPr>
          <w:rFonts w:ascii="楷体_GB2312" w:eastAsia="楷体_GB2312" w:hAnsi="楷体_GB2312" w:cs="楷体_GB2312" w:hint="eastAsia"/>
          <w:sz w:val="32"/>
          <w:szCs w:val="32"/>
        </w:rPr>
        <w:t>号。本单位设政治部、办公室</w:t>
      </w:r>
      <w:r>
        <w:rPr>
          <w:rFonts w:ascii="楷体_GB2312" w:eastAsia="楷体_GB2312" w:hAnsi="楷体_GB2312" w:cs="楷体_GB2312" w:hint="eastAsia"/>
          <w:sz w:val="32"/>
          <w:szCs w:val="32"/>
        </w:rPr>
        <w:t>等</w:t>
      </w:r>
      <w:r>
        <w:rPr>
          <w:rFonts w:ascii="楷体_GB2312" w:eastAsia="楷体_GB2312" w:hAnsi="楷体_GB2312" w:cs="楷体_GB2312" w:hint="eastAsia"/>
          <w:sz w:val="32"/>
          <w:szCs w:val="32"/>
        </w:rPr>
        <w:t>30</w:t>
      </w:r>
      <w:r>
        <w:rPr>
          <w:rFonts w:ascii="楷体_GB2312" w:eastAsia="楷体_GB2312" w:hAnsi="楷体_GB2312" w:cs="楷体_GB2312" w:hint="eastAsia"/>
          <w:sz w:val="32"/>
          <w:szCs w:val="32"/>
        </w:rPr>
        <w:t>个内设机构</w:t>
      </w:r>
      <w:r>
        <w:rPr>
          <w:rFonts w:ascii="楷体_GB2312" w:eastAsia="楷体_GB2312" w:hAnsi="楷体_GB2312" w:cs="楷体_GB2312" w:hint="eastAsia"/>
          <w:sz w:val="32"/>
          <w:szCs w:val="32"/>
        </w:rPr>
        <w:t>。本单位经州编委核定的编制人数</w:t>
      </w:r>
      <w:r>
        <w:rPr>
          <w:rFonts w:ascii="楷体_GB2312" w:eastAsia="楷体_GB2312" w:hAnsi="楷体_GB2312" w:cs="楷体_GB2312" w:hint="eastAsia"/>
          <w:sz w:val="32"/>
          <w:szCs w:val="32"/>
        </w:rPr>
        <w:t>344</w:t>
      </w:r>
      <w:r>
        <w:rPr>
          <w:rFonts w:ascii="楷体_GB2312" w:eastAsia="楷体_GB2312" w:hAnsi="楷体_GB2312" w:cs="楷体_GB2312" w:hint="eastAsia"/>
          <w:sz w:val="32"/>
          <w:szCs w:val="32"/>
        </w:rPr>
        <w:t>人，截止</w:t>
      </w:r>
      <w:r>
        <w:rPr>
          <w:rFonts w:ascii="楷体_GB2312" w:eastAsia="楷体_GB2312" w:hAnsi="楷体_GB2312" w:cs="楷体_GB2312" w:hint="eastAsia"/>
          <w:sz w:val="32"/>
          <w:szCs w:val="32"/>
        </w:rPr>
        <w:t>201</w:t>
      </w:r>
      <w:r>
        <w:rPr>
          <w:rFonts w:ascii="楷体_GB2312" w:eastAsia="楷体_GB2312" w:hAnsi="楷体_GB2312" w:cs="楷体_GB2312" w:hint="eastAsia"/>
          <w:sz w:val="32"/>
          <w:szCs w:val="32"/>
        </w:rPr>
        <w:t>9</w:t>
      </w:r>
      <w:r>
        <w:rPr>
          <w:rFonts w:ascii="楷体_GB2312" w:eastAsia="楷体_GB2312" w:hAnsi="楷体_GB2312" w:cs="楷体_GB2312" w:hint="eastAsia"/>
          <w:sz w:val="32"/>
          <w:szCs w:val="32"/>
        </w:rPr>
        <w:t>年</w:t>
      </w:r>
      <w:r>
        <w:rPr>
          <w:rFonts w:ascii="楷体_GB2312" w:eastAsia="楷体_GB2312" w:hAnsi="楷体_GB2312" w:cs="楷体_GB2312" w:hint="eastAsia"/>
          <w:sz w:val="32"/>
          <w:szCs w:val="32"/>
        </w:rPr>
        <w:t>12</w:t>
      </w:r>
      <w:r>
        <w:rPr>
          <w:rFonts w:ascii="楷体_GB2312" w:eastAsia="楷体_GB2312" w:hAnsi="楷体_GB2312" w:cs="楷体_GB2312" w:hint="eastAsia"/>
          <w:sz w:val="32"/>
          <w:szCs w:val="32"/>
        </w:rPr>
        <w:t>月</w:t>
      </w:r>
      <w:r>
        <w:rPr>
          <w:rFonts w:ascii="楷体_GB2312" w:eastAsia="楷体_GB2312" w:hAnsi="楷体_GB2312" w:cs="楷体_GB2312" w:hint="eastAsia"/>
          <w:sz w:val="32"/>
          <w:szCs w:val="32"/>
        </w:rPr>
        <w:t>31</w:t>
      </w:r>
      <w:r>
        <w:rPr>
          <w:rFonts w:ascii="楷体_GB2312" w:eastAsia="楷体_GB2312" w:hAnsi="楷体_GB2312" w:cs="楷体_GB2312" w:hint="eastAsia"/>
          <w:sz w:val="32"/>
          <w:szCs w:val="32"/>
        </w:rPr>
        <w:t>日，实有在职人员</w:t>
      </w:r>
      <w:r>
        <w:rPr>
          <w:rFonts w:ascii="楷体_GB2312" w:eastAsia="楷体_GB2312" w:hAnsi="楷体_GB2312" w:cs="楷体_GB2312" w:hint="eastAsia"/>
          <w:sz w:val="32"/>
          <w:szCs w:val="32"/>
        </w:rPr>
        <w:t>341</w:t>
      </w:r>
      <w:r>
        <w:rPr>
          <w:rFonts w:ascii="楷体_GB2312" w:eastAsia="楷体_GB2312" w:hAnsi="楷体_GB2312" w:cs="楷体_GB2312" w:hint="eastAsia"/>
          <w:sz w:val="32"/>
          <w:szCs w:val="32"/>
        </w:rPr>
        <w:t>人，离退休人员</w:t>
      </w:r>
      <w:r>
        <w:rPr>
          <w:rFonts w:ascii="楷体_GB2312" w:eastAsia="楷体_GB2312" w:hAnsi="楷体_GB2312" w:cs="楷体_GB2312" w:hint="eastAsia"/>
          <w:sz w:val="32"/>
          <w:szCs w:val="32"/>
        </w:rPr>
        <w:t>219</w:t>
      </w:r>
      <w:r>
        <w:rPr>
          <w:rFonts w:ascii="楷体_GB2312" w:eastAsia="楷体_GB2312" w:hAnsi="楷体_GB2312" w:cs="楷体_GB2312" w:hint="eastAsia"/>
          <w:sz w:val="32"/>
          <w:szCs w:val="32"/>
        </w:rPr>
        <w:t>名。</w:t>
      </w:r>
    </w:p>
    <w:p w:rsidR="00A10CC7" w:rsidRDefault="003D563D">
      <w:pPr>
        <w:spacing w:line="460" w:lineRule="exact"/>
        <w:ind w:firstLineChars="200" w:firstLine="640"/>
        <w:rPr>
          <w:rFonts w:ascii="楷体_GB2312" w:eastAsia="楷体_GB2312" w:hAnsi="楷体_GB2312" w:cs="楷体_GB2312"/>
          <w:sz w:val="32"/>
          <w:szCs w:val="32"/>
        </w:rPr>
      </w:pPr>
      <w:bookmarkStart w:id="0" w:name="_Toc11337980"/>
      <w:r>
        <w:rPr>
          <w:rStyle w:val="2Char"/>
          <w:rFonts w:ascii="楷体_GB2312" w:eastAsia="楷体_GB2312" w:hAnsi="楷体_GB2312" w:cs="楷体_GB2312" w:hint="eastAsia"/>
          <w:b w:val="0"/>
          <w:bCs/>
          <w:szCs w:val="32"/>
        </w:rPr>
        <w:t>主要职责</w:t>
      </w:r>
      <w:bookmarkEnd w:id="0"/>
      <w:r>
        <w:rPr>
          <w:rStyle w:val="2Char"/>
          <w:rFonts w:ascii="楷体_GB2312" w:eastAsia="楷体_GB2312" w:hAnsi="楷体_GB2312" w:cs="楷体_GB2312" w:hint="eastAsia"/>
          <w:b w:val="0"/>
          <w:bCs/>
          <w:szCs w:val="32"/>
        </w:rPr>
        <w:t>：</w:t>
      </w:r>
      <w:r>
        <w:rPr>
          <w:rFonts w:ascii="楷体_GB2312" w:eastAsia="楷体_GB2312" w:hAnsi="楷体_GB2312" w:cs="楷体_GB2312" w:hint="eastAsia"/>
          <w:sz w:val="32"/>
          <w:szCs w:val="32"/>
        </w:rPr>
        <w:fldChar w:fldCharType="begin"/>
      </w:r>
      <w:r>
        <w:rPr>
          <w:rFonts w:ascii="楷体_GB2312" w:eastAsia="楷体_GB2312" w:hAnsi="楷体_GB2312" w:cs="楷体_GB2312" w:hint="eastAsia"/>
          <w:sz w:val="32"/>
          <w:szCs w:val="32"/>
        </w:rPr>
        <w:instrText>eq \o\ac(</w:instrText>
      </w:r>
      <w:r>
        <w:rPr>
          <w:rFonts w:ascii="楷体_GB2312" w:eastAsia="楷体_GB2312" w:hAnsi="楷体_GB2312" w:cs="楷体_GB2312" w:hint="eastAsia"/>
          <w:position w:val="-6"/>
          <w:sz w:val="48"/>
          <w:szCs w:val="32"/>
        </w:rPr>
        <w:instrText>○</w:instrText>
      </w:r>
      <w:r>
        <w:rPr>
          <w:rFonts w:ascii="楷体_GB2312" w:eastAsia="楷体_GB2312" w:hAnsi="楷体_GB2312" w:cs="楷体_GB2312" w:hint="eastAsia"/>
          <w:sz w:val="32"/>
          <w:szCs w:val="32"/>
        </w:rPr>
        <w:instrText>,1)</w:instrText>
      </w:r>
      <w:r>
        <w:rPr>
          <w:rFonts w:ascii="楷体_GB2312" w:eastAsia="楷体_GB2312" w:hAnsi="楷体_GB2312" w:cs="楷体_GB2312" w:hint="eastAsia"/>
          <w:sz w:val="32"/>
          <w:szCs w:val="32"/>
        </w:rPr>
        <w:fldChar w:fldCharType="end"/>
      </w:r>
      <w:r>
        <w:rPr>
          <w:rFonts w:ascii="楷体_GB2312" w:eastAsia="楷体_GB2312" w:hAnsi="楷体_GB2312" w:cs="楷体_GB2312" w:hint="eastAsia"/>
          <w:sz w:val="32"/>
          <w:szCs w:val="32"/>
        </w:rPr>
        <w:t>贯彻执行国家的法律、法规和有关监狱行政工作的方针、政策，制订各项工作计划并组织实施</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fldChar w:fldCharType="begin"/>
      </w:r>
      <w:r>
        <w:rPr>
          <w:rFonts w:ascii="楷体_GB2312" w:eastAsia="楷体_GB2312" w:hAnsi="楷体_GB2312" w:cs="楷体_GB2312" w:hint="eastAsia"/>
          <w:sz w:val="32"/>
          <w:szCs w:val="32"/>
        </w:rPr>
        <w:instrText>eq \o\ac(</w:instrText>
      </w:r>
      <w:r>
        <w:rPr>
          <w:rFonts w:ascii="楷体_GB2312" w:eastAsia="楷体_GB2312" w:hAnsi="楷体_GB2312" w:cs="楷体_GB2312" w:hint="eastAsia"/>
          <w:position w:val="-6"/>
          <w:sz w:val="48"/>
          <w:szCs w:val="32"/>
        </w:rPr>
        <w:instrText>○</w:instrText>
      </w:r>
      <w:r>
        <w:rPr>
          <w:rFonts w:ascii="楷体_GB2312" w:eastAsia="楷体_GB2312" w:hAnsi="楷体_GB2312" w:cs="楷体_GB2312" w:hint="eastAsia"/>
          <w:sz w:val="32"/>
          <w:szCs w:val="32"/>
        </w:rPr>
        <w:instrText>,2)</w:instrText>
      </w:r>
      <w:r>
        <w:rPr>
          <w:rFonts w:ascii="楷体_GB2312" w:eastAsia="楷体_GB2312" w:hAnsi="楷体_GB2312" w:cs="楷体_GB2312" w:hint="eastAsia"/>
          <w:sz w:val="32"/>
          <w:szCs w:val="32"/>
        </w:rPr>
        <w:fldChar w:fldCharType="end"/>
      </w:r>
      <w:r>
        <w:rPr>
          <w:rFonts w:ascii="楷体_GB2312" w:eastAsia="楷体_GB2312" w:hAnsi="楷体_GB2312" w:cs="楷体_GB2312" w:hint="eastAsia"/>
          <w:sz w:val="32"/>
          <w:szCs w:val="32"/>
        </w:rPr>
        <w:t>依法管理监狱，对判处有期徒刑的罪犯执行刑罚，实施惩罚和改造，坚持教育和劳动相结合的原则，组织罪犯从事生产劳动，对罪犯进行思想教育、文化教育、技术教育，将罪犯改造成为守法公民，“依法、严格、科学、文明”管理罪犯，做好罪犯的收押、释放、减刑、假释、加刑、保外就医、通讯、会见、生活、医疗等工作，确保罪犯的权利不受侵犯</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fldChar w:fldCharType="begin"/>
      </w:r>
      <w:r>
        <w:rPr>
          <w:rFonts w:ascii="楷体_GB2312" w:eastAsia="楷体_GB2312" w:hAnsi="楷体_GB2312" w:cs="楷体_GB2312" w:hint="eastAsia"/>
          <w:sz w:val="32"/>
          <w:szCs w:val="32"/>
        </w:rPr>
        <w:instrText>eq \o\ac(</w:instrText>
      </w:r>
      <w:r>
        <w:rPr>
          <w:rFonts w:ascii="楷体_GB2312" w:eastAsia="楷体_GB2312" w:hAnsi="楷体_GB2312" w:cs="楷体_GB2312" w:hint="eastAsia"/>
          <w:position w:val="-6"/>
          <w:sz w:val="48"/>
          <w:szCs w:val="32"/>
        </w:rPr>
        <w:instrText>○</w:instrText>
      </w:r>
      <w:r>
        <w:rPr>
          <w:rFonts w:ascii="楷体_GB2312" w:eastAsia="楷体_GB2312" w:hAnsi="楷体_GB2312" w:cs="楷体_GB2312" w:hint="eastAsia"/>
          <w:sz w:val="32"/>
          <w:szCs w:val="32"/>
        </w:rPr>
        <w:instrText>,3)</w:instrText>
      </w:r>
      <w:r>
        <w:rPr>
          <w:rFonts w:ascii="楷体_GB2312" w:eastAsia="楷体_GB2312" w:hAnsi="楷体_GB2312" w:cs="楷体_GB2312" w:hint="eastAsia"/>
          <w:sz w:val="32"/>
          <w:szCs w:val="32"/>
        </w:rPr>
        <w:fldChar w:fldCharType="end"/>
      </w:r>
      <w:r>
        <w:rPr>
          <w:rFonts w:ascii="楷体_GB2312" w:eastAsia="楷体_GB2312" w:hAnsi="楷体_GB2312" w:cs="楷体_GB2312" w:hint="eastAsia"/>
          <w:sz w:val="32"/>
          <w:szCs w:val="32"/>
        </w:rPr>
        <w:t>分析研究及时掌握狱情动态，预防、处置突发事件，确保监管场所安全，维护社会稳定</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fldChar w:fldCharType="begin"/>
      </w:r>
      <w:r>
        <w:rPr>
          <w:rFonts w:ascii="楷体_GB2312" w:eastAsia="楷体_GB2312" w:hAnsi="楷体_GB2312" w:cs="楷体_GB2312" w:hint="eastAsia"/>
          <w:sz w:val="32"/>
          <w:szCs w:val="32"/>
        </w:rPr>
        <w:instrText>eq \o\ac(</w:instrText>
      </w:r>
      <w:r>
        <w:rPr>
          <w:rFonts w:ascii="楷体_GB2312" w:eastAsia="楷体_GB2312" w:hAnsi="楷体_GB2312" w:cs="楷体_GB2312" w:hint="eastAsia"/>
          <w:position w:val="-6"/>
          <w:sz w:val="48"/>
          <w:szCs w:val="32"/>
        </w:rPr>
        <w:instrText>○</w:instrText>
      </w:r>
      <w:r>
        <w:rPr>
          <w:rFonts w:ascii="楷体_GB2312" w:eastAsia="楷体_GB2312" w:hAnsi="楷体_GB2312" w:cs="楷体_GB2312" w:hint="eastAsia"/>
          <w:sz w:val="32"/>
          <w:szCs w:val="32"/>
        </w:rPr>
        <w:instrText>,4)</w:instrText>
      </w:r>
      <w:r>
        <w:rPr>
          <w:rFonts w:ascii="楷体_GB2312" w:eastAsia="楷体_GB2312" w:hAnsi="楷体_GB2312" w:cs="楷体_GB2312" w:hint="eastAsia"/>
          <w:sz w:val="32"/>
          <w:szCs w:val="32"/>
        </w:rPr>
        <w:fldChar w:fldCharType="end"/>
      </w:r>
      <w:r>
        <w:rPr>
          <w:rFonts w:ascii="楷体_GB2312" w:eastAsia="楷体_GB2312" w:hAnsi="楷体_GB2312" w:cs="楷体_GB2312" w:hint="eastAsia"/>
          <w:sz w:val="32"/>
          <w:szCs w:val="32"/>
        </w:rPr>
        <w:t>严格管理监狱人民警察，实施纪律监察，组织开展各类政治、业务学</w:t>
      </w:r>
      <w:r>
        <w:rPr>
          <w:rFonts w:ascii="楷体_GB2312" w:eastAsia="楷体_GB2312" w:hAnsi="楷体_GB2312" w:cs="楷体_GB2312" w:hint="eastAsia"/>
          <w:sz w:val="32"/>
          <w:szCs w:val="32"/>
        </w:rPr>
        <w:t>习和培训，加强队伍建设，负责监狱干警的警衔、奖惩、任免、考核、劳资等管理工作</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fldChar w:fldCharType="begin"/>
      </w:r>
      <w:r>
        <w:rPr>
          <w:rFonts w:ascii="楷体_GB2312" w:eastAsia="楷体_GB2312" w:hAnsi="楷体_GB2312" w:cs="楷体_GB2312" w:hint="eastAsia"/>
          <w:sz w:val="32"/>
          <w:szCs w:val="32"/>
        </w:rPr>
        <w:instrText>eq \o\ac(</w:instrText>
      </w:r>
      <w:r>
        <w:rPr>
          <w:rFonts w:ascii="楷体_GB2312" w:eastAsia="楷体_GB2312" w:hAnsi="楷体_GB2312" w:cs="楷体_GB2312" w:hint="eastAsia"/>
          <w:position w:val="-6"/>
          <w:sz w:val="48"/>
          <w:szCs w:val="32"/>
        </w:rPr>
        <w:instrText>○</w:instrText>
      </w:r>
      <w:r>
        <w:rPr>
          <w:rFonts w:ascii="楷体_GB2312" w:eastAsia="楷体_GB2312" w:hAnsi="楷体_GB2312" w:cs="楷体_GB2312" w:hint="eastAsia"/>
          <w:sz w:val="32"/>
          <w:szCs w:val="32"/>
        </w:rPr>
        <w:instrText>,5)</w:instrText>
      </w:r>
      <w:r>
        <w:rPr>
          <w:rFonts w:ascii="楷体_GB2312" w:eastAsia="楷体_GB2312" w:hAnsi="楷体_GB2312" w:cs="楷体_GB2312" w:hint="eastAsia"/>
          <w:sz w:val="32"/>
          <w:szCs w:val="32"/>
        </w:rPr>
        <w:fldChar w:fldCharType="end"/>
      </w:r>
      <w:r>
        <w:rPr>
          <w:rFonts w:ascii="楷体_GB2312" w:eastAsia="楷体_GB2312" w:hAnsi="楷体_GB2312" w:cs="楷体_GB2312" w:hint="eastAsia"/>
          <w:sz w:val="32"/>
          <w:szCs w:val="32"/>
        </w:rPr>
        <w:t>组织开展法学会工作</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fldChar w:fldCharType="begin"/>
      </w:r>
      <w:r>
        <w:rPr>
          <w:rFonts w:ascii="楷体_GB2312" w:eastAsia="楷体_GB2312" w:hAnsi="楷体_GB2312" w:cs="楷体_GB2312" w:hint="eastAsia"/>
          <w:sz w:val="32"/>
          <w:szCs w:val="32"/>
        </w:rPr>
        <w:instrText>eq \o\ac(</w:instrText>
      </w:r>
      <w:r>
        <w:rPr>
          <w:rFonts w:ascii="楷体_GB2312" w:eastAsia="楷体_GB2312" w:hAnsi="楷体_GB2312" w:cs="楷体_GB2312" w:hint="eastAsia"/>
          <w:position w:val="-6"/>
          <w:sz w:val="48"/>
          <w:szCs w:val="32"/>
        </w:rPr>
        <w:instrText>○</w:instrText>
      </w:r>
      <w:r>
        <w:rPr>
          <w:rFonts w:ascii="楷体_GB2312" w:eastAsia="楷体_GB2312" w:hAnsi="楷体_GB2312" w:cs="楷体_GB2312" w:hint="eastAsia"/>
          <w:sz w:val="32"/>
          <w:szCs w:val="32"/>
        </w:rPr>
        <w:instrText>,6)</w:instrText>
      </w:r>
      <w:r>
        <w:rPr>
          <w:rFonts w:ascii="楷体_GB2312" w:eastAsia="楷体_GB2312" w:hAnsi="楷体_GB2312" w:cs="楷体_GB2312" w:hint="eastAsia"/>
          <w:sz w:val="32"/>
          <w:szCs w:val="32"/>
        </w:rPr>
        <w:fldChar w:fldCharType="end"/>
      </w:r>
      <w:r>
        <w:rPr>
          <w:rFonts w:ascii="楷体_GB2312" w:eastAsia="楷体_GB2312" w:hAnsi="楷体_GB2312" w:cs="楷体_GB2312" w:hint="eastAsia"/>
          <w:sz w:val="32"/>
          <w:szCs w:val="32"/>
        </w:rPr>
        <w:t>开展后勤、装备、信息、技术、医疗等服务工作</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fldChar w:fldCharType="begin"/>
      </w:r>
      <w:r>
        <w:rPr>
          <w:rFonts w:ascii="楷体_GB2312" w:eastAsia="楷体_GB2312" w:hAnsi="楷体_GB2312" w:cs="楷体_GB2312" w:hint="eastAsia"/>
          <w:sz w:val="32"/>
          <w:szCs w:val="32"/>
        </w:rPr>
        <w:instrText>eq \o\ac(</w:instrText>
      </w:r>
      <w:r>
        <w:rPr>
          <w:rFonts w:ascii="楷体_GB2312" w:eastAsia="楷体_GB2312" w:hAnsi="楷体_GB2312" w:cs="楷体_GB2312" w:hint="eastAsia"/>
          <w:position w:val="-6"/>
          <w:sz w:val="48"/>
          <w:szCs w:val="32"/>
        </w:rPr>
        <w:instrText>○</w:instrText>
      </w:r>
      <w:r>
        <w:rPr>
          <w:rFonts w:ascii="楷体_GB2312" w:eastAsia="楷体_GB2312" w:hAnsi="楷体_GB2312" w:cs="楷体_GB2312" w:hint="eastAsia"/>
          <w:sz w:val="32"/>
          <w:szCs w:val="32"/>
        </w:rPr>
        <w:instrText>,7)</w:instrText>
      </w:r>
      <w:r>
        <w:rPr>
          <w:rFonts w:ascii="楷体_GB2312" w:eastAsia="楷体_GB2312" w:hAnsi="楷体_GB2312" w:cs="楷体_GB2312" w:hint="eastAsia"/>
          <w:sz w:val="32"/>
          <w:szCs w:val="32"/>
        </w:rPr>
        <w:fldChar w:fldCharType="end"/>
      </w:r>
      <w:r>
        <w:rPr>
          <w:rFonts w:ascii="楷体_GB2312" w:eastAsia="楷体_GB2312" w:hAnsi="楷体_GB2312" w:cs="楷体_GB2312" w:hint="eastAsia"/>
          <w:sz w:val="32"/>
          <w:szCs w:val="32"/>
        </w:rPr>
        <w:t>完成州人民政府、州司法局和省司法厅、监狱管理局交办的其他工作。</w:t>
      </w:r>
    </w:p>
    <w:p w:rsidR="00A10CC7" w:rsidRDefault="003D563D">
      <w:pPr>
        <w:spacing w:line="460" w:lineRule="exact"/>
        <w:ind w:firstLineChars="200" w:firstLine="643"/>
        <w:rPr>
          <w:rFonts w:ascii="楷体_GB2312" w:eastAsia="楷体_GB2312" w:hAnsi="楷体_GB2312" w:cs="楷体_GB2312"/>
          <w:b/>
          <w:sz w:val="32"/>
          <w:szCs w:val="32"/>
        </w:rPr>
      </w:pPr>
      <w:r>
        <w:rPr>
          <w:rFonts w:ascii="楷体_GB2312" w:eastAsia="楷体_GB2312" w:hAnsi="楷体_GB2312" w:cs="楷体_GB2312" w:hint="eastAsia"/>
          <w:b/>
          <w:sz w:val="32"/>
          <w:szCs w:val="32"/>
        </w:rPr>
        <w:t>2</w:t>
      </w:r>
      <w:r>
        <w:rPr>
          <w:rFonts w:ascii="楷体_GB2312" w:eastAsia="楷体_GB2312" w:hAnsi="楷体_GB2312" w:cs="楷体_GB2312" w:hint="eastAsia"/>
          <w:b/>
          <w:sz w:val="32"/>
          <w:szCs w:val="32"/>
        </w:rPr>
        <w:t>、</w:t>
      </w:r>
      <w:r>
        <w:rPr>
          <w:rFonts w:ascii="楷体_GB2312" w:eastAsia="楷体_GB2312" w:hAnsi="楷体_GB2312" w:cs="楷体_GB2312" w:hint="eastAsia"/>
          <w:b/>
          <w:sz w:val="32"/>
          <w:szCs w:val="32"/>
        </w:rPr>
        <w:t>整体支出规模、使用方向和主要内容、涉及范围。</w:t>
      </w:r>
    </w:p>
    <w:p w:rsidR="00A10CC7" w:rsidRDefault="003D563D">
      <w:pPr>
        <w:autoSpaceDN w:val="0"/>
        <w:spacing w:line="460" w:lineRule="exact"/>
        <w:ind w:firstLineChars="200" w:firstLine="640"/>
        <w:jc w:val="left"/>
        <w:textAlignment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2019</w:t>
      </w:r>
      <w:r>
        <w:rPr>
          <w:rFonts w:ascii="楷体_GB2312" w:eastAsia="楷体_GB2312" w:hAnsi="楷体_GB2312" w:cs="楷体_GB2312" w:hint="eastAsia"/>
          <w:sz w:val="32"/>
          <w:szCs w:val="32"/>
        </w:rPr>
        <w:t>年，本部门整体支出</w:t>
      </w:r>
      <w:r>
        <w:rPr>
          <w:rFonts w:ascii="楷体_GB2312" w:eastAsia="楷体_GB2312" w:hAnsi="楷体_GB2312" w:cs="楷体_GB2312" w:hint="eastAsia"/>
          <w:sz w:val="32"/>
          <w:szCs w:val="32"/>
        </w:rPr>
        <w:t>9712</w:t>
      </w:r>
      <w:r>
        <w:rPr>
          <w:rFonts w:ascii="楷体_GB2312" w:eastAsia="楷体_GB2312" w:hAnsi="楷体_GB2312" w:cs="楷体_GB2312" w:hint="eastAsia"/>
          <w:sz w:val="32"/>
          <w:szCs w:val="32"/>
        </w:rPr>
        <w:t>万元，比上年</w:t>
      </w:r>
      <w:r>
        <w:rPr>
          <w:rFonts w:ascii="楷体_GB2312" w:eastAsia="楷体_GB2312" w:hAnsi="楷体_GB2312" w:cs="楷体_GB2312" w:hint="eastAsia"/>
          <w:sz w:val="32"/>
          <w:szCs w:val="32"/>
        </w:rPr>
        <w:t>增加</w:t>
      </w:r>
      <w:r>
        <w:rPr>
          <w:rFonts w:ascii="楷体_GB2312" w:eastAsia="楷体_GB2312" w:hAnsi="楷体_GB2312" w:cs="楷体_GB2312" w:hint="eastAsia"/>
          <w:sz w:val="32"/>
          <w:szCs w:val="32"/>
        </w:rPr>
        <w:t>626.4</w:t>
      </w:r>
      <w:r>
        <w:rPr>
          <w:rFonts w:ascii="楷体_GB2312" w:eastAsia="楷体_GB2312" w:hAnsi="楷体_GB2312" w:cs="楷体_GB2312" w:hint="eastAsia"/>
          <w:sz w:val="32"/>
          <w:szCs w:val="32"/>
        </w:rPr>
        <w:t>万元，</w:t>
      </w:r>
      <w:r>
        <w:rPr>
          <w:rFonts w:ascii="楷体_GB2312" w:eastAsia="楷体_GB2312" w:hAnsi="楷体_GB2312" w:cs="楷体_GB2312" w:hint="eastAsia"/>
          <w:sz w:val="32"/>
          <w:szCs w:val="32"/>
        </w:rPr>
        <w:t>增</w:t>
      </w:r>
      <w:r>
        <w:rPr>
          <w:rFonts w:ascii="楷体_GB2312" w:eastAsia="楷体_GB2312" w:hAnsi="楷体_GB2312" w:cs="楷体_GB2312" w:hint="eastAsia"/>
          <w:sz w:val="32"/>
          <w:szCs w:val="32"/>
        </w:rPr>
        <w:t>幅</w:t>
      </w:r>
      <w:r>
        <w:rPr>
          <w:rFonts w:ascii="楷体_GB2312" w:eastAsia="楷体_GB2312" w:hAnsi="楷体_GB2312" w:cs="楷体_GB2312" w:hint="eastAsia"/>
          <w:sz w:val="32"/>
          <w:szCs w:val="32"/>
        </w:rPr>
        <w:t>6.8</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；其中基本支出</w:t>
      </w:r>
      <w:r>
        <w:rPr>
          <w:rFonts w:ascii="楷体_GB2312" w:eastAsia="楷体_GB2312" w:hAnsi="楷体_GB2312" w:cs="楷体_GB2312" w:hint="eastAsia"/>
          <w:sz w:val="32"/>
          <w:szCs w:val="32"/>
        </w:rPr>
        <w:t>7028</w:t>
      </w:r>
      <w:r>
        <w:rPr>
          <w:rFonts w:ascii="楷体_GB2312" w:eastAsia="楷体_GB2312" w:hAnsi="楷体_GB2312" w:cs="楷体_GB2312" w:hint="eastAsia"/>
          <w:sz w:val="32"/>
          <w:szCs w:val="32"/>
        </w:rPr>
        <w:t>万元</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人员经费</w:t>
      </w:r>
      <w:r>
        <w:rPr>
          <w:rFonts w:ascii="楷体_GB2312" w:eastAsia="楷体_GB2312" w:hAnsi="楷体_GB2312" w:cs="楷体_GB2312" w:hint="eastAsia"/>
          <w:sz w:val="32"/>
          <w:szCs w:val="32"/>
        </w:rPr>
        <w:t>5978</w:t>
      </w:r>
      <w:r>
        <w:rPr>
          <w:rFonts w:ascii="楷体_GB2312" w:eastAsia="楷体_GB2312" w:hAnsi="楷体_GB2312" w:cs="楷体_GB2312" w:hint="eastAsia"/>
          <w:sz w:val="32"/>
          <w:szCs w:val="32"/>
        </w:rPr>
        <w:t>万元，公用经费</w:t>
      </w:r>
      <w:r>
        <w:rPr>
          <w:rFonts w:ascii="楷体_GB2312" w:eastAsia="楷体_GB2312" w:hAnsi="楷体_GB2312" w:cs="楷体_GB2312" w:hint="eastAsia"/>
          <w:sz w:val="32"/>
          <w:szCs w:val="32"/>
        </w:rPr>
        <w:t>1050</w:t>
      </w:r>
      <w:r>
        <w:rPr>
          <w:rFonts w:ascii="楷体_GB2312" w:eastAsia="楷体_GB2312" w:hAnsi="楷体_GB2312" w:cs="楷体_GB2312" w:hint="eastAsia"/>
          <w:sz w:val="32"/>
          <w:szCs w:val="32"/>
        </w:rPr>
        <w:t>万元</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；基本支出</w:t>
      </w:r>
      <w:r>
        <w:rPr>
          <w:rFonts w:ascii="楷体_GB2312" w:eastAsia="楷体_GB2312" w:hAnsi="楷体_GB2312" w:cs="楷体_GB2312" w:hint="eastAsia"/>
          <w:sz w:val="32"/>
          <w:szCs w:val="32"/>
        </w:rPr>
        <w:t>比上年减</w:t>
      </w:r>
      <w:r>
        <w:rPr>
          <w:rFonts w:ascii="楷体_GB2312" w:eastAsia="楷体_GB2312" w:hAnsi="楷体_GB2312" w:cs="楷体_GB2312" w:hint="eastAsia"/>
          <w:sz w:val="32"/>
          <w:szCs w:val="32"/>
        </w:rPr>
        <w:t>少</w:t>
      </w:r>
      <w:r>
        <w:rPr>
          <w:rFonts w:ascii="楷体_GB2312" w:eastAsia="楷体_GB2312" w:hAnsi="楷体_GB2312" w:cs="楷体_GB2312" w:hint="eastAsia"/>
          <w:sz w:val="32"/>
          <w:szCs w:val="32"/>
        </w:rPr>
        <w:t>1163</w:t>
      </w:r>
      <w:r>
        <w:rPr>
          <w:rFonts w:ascii="楷体_GB2312" w:eastAsia="楷体_GB2312" w:hAnsi="楷体_GB2312" w:cs="楷体_GB2312" w:hint="eastAsia"/>
          <w:sz w:val="32"/>
          <w:szCs w:val="32"/>
        </w:rPr>
        <w:t>万元，下降</w:t>
      </w:r>
      <w:r>
        <w:rPr>
          <w:rFonts w:ascii="楷体_GB2312" w:eastAsia="楷体_GB2312" w:hAnsi="楷体_GB2312" w:cs="楷体_GB2312" w:hint="eastAsia"/>
          <w:sz w:val="32"/>
          <w:szCs w:val="32"/>
        </w:rPr>
        <w:t>14.2</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。变化的主要原因：</w:t>
      </w:r>
      <w:r>
        <w:rPr>
          <w:rFonts w:ascii="楷体_GB2312" w:eastAsia="楷体_GB2312" w:hAnsi="楷体_GB2312" w:cs="楷体_GB2312" w:hint="eastAsia"/>
          <w:sz w:val="32"/>
          <w:szCs w:val="32"/>
        </w:rPr>
        <w:t>减少机关养老保险、职业年金缴纳，未发放警</w:t>
      </w:r>
      <w:r>
        <w:rPr>
          <w:rFonts w:ascii="楷体_GB2312" w:eastAsia="楷体_GB2312" w:hAnsi="楷体_GB2312" w:cs="楷体_GB2312" w:hint="eastAsia"/>
          <w:sz w:val="32"/>
          <w:szCs w:val="32"/>
        </w:rPr>
        <w:lastRenderedPageBreak/>
        <w:t>察执勤津贴、加班费及考核定等奖励标准金额差异等</w:t>
      </w:r>
      <w:r>
        <w:rPr>
          <w:rFonts w:ascii="楷体_GB2312" w:eastAsia="楷体_GB2312" w:hAnsi="楷体_GB2312" w:cs="楷体_GB2312" w:hint="eastAsia"/>
          <w:sz w:val="32"/>
          <w:szCs w:val="32"/>
        </w:rPr>
        <w:t>。</w:t>
      </w:r>
    </w:p>
    <w:p w:rsidR="00A10CC7" w:rsidRDefault="003D563D">
      <w:pPr>
        <w:spacing w:line="460" w:lineRule="exact"/>
        <w:rPr>
          <w:rFonts w:ascii="楷体_GB2312" w:eastAsia="楷体_GB2312" w:hAnsi="楷体_GB2312" w:cs="楷体_GB2312"/>
          <w:sz w:val="32"/>
          <w:szCs w:val="32"/>
        </w:rPr>
      </w:pPr>
      <w:r>
        <w:rPr>
          <w:rFonts w:ascii="楷体_GB2312" w:eastAsia="楷体_GB2312" w:hAnsi="楷体_GB2312" w:cs="楷体_GB2312" w:hint="eastAsia"/>
          <w:sz w:val="32"/>
          <w:szCs w:val="32"/>
        </w:rPr>
        <w:t>项目支出</w:t>
      </w:r>
      <w:r>
        <w:rPr>
          <w:rFonts w:ascii="楷体_GB2312" w:eastAsia="楷体_GB2312" w:hAnsi="楷体_GB2312" w:cs="楷体_GB2312" w:hint="eastAsia"/>
          <w:sz w:val="32"/>
          <w:szCs w:val="32"/>
        </w:rPr>
        <w:t>2684</w:t>
      </w:r>
      <w:r>
        <w:rPr>
          <w:rFonts w:ascii="楷体_GB2312" w:eastAsia="楷体_GB2312" w:hAnsi="楷体_GB2312" w:cs="楷体_GB2312" w:hint="eastAsia"/>
          <w:sz w:val="32"/>
          <w:szCs w:val="32"/>
        </w:rPr>
        <w:t>万元，比上年</w:t>
      </w:r>
      <w:r>
        <w:rPr>
          <w:rFonts w:ascii="楷体_GB2312" w:eastAsia="楷体_GB2312" w:hAnsi="楷体_GB2312" w:cs="楷体_GB2312" w:hint="eastAsia"/>
          <w:sz w:val="32"/>
          <w:szCs w:val="32"/>
        </w:rPr>
        <w:t>增加</w:t>
      </w:r>
      <w:r>
        <w:rPr>
          <w:rFonts w:ascii="楷体_GB2312" w:eastAsia="楷体_GB2312" w:hAnsi="楷体_GB2312" w:cs="楷体_GB2312" w:hint="eastAsia"/>
          <w:sz w:val="32"/>
          <w:szCs w:val="32"/>
        </w:rPr>
        <w:t>1789.4</w:t>
      </w:r>
      <w:r>
        <w:rPr>
          <w:rFonts w:ascii="楷体_GB2312" w:eastAsia="楷体_GB2312" w:hAnsi="楷体_GB2312" w:cs="楷体_GB2312" w:hint="eastAsia"/>
          <w:sz w:val="32"/>
          <w:szCs w:val="32"/>
        </w:rPr>
        <w:t>万元，</w:t>
      </w:r>
      <w:r>
        <w:rPr>
          <w:rFonts w:ascii="楷体_GB2312" w:eastAsia="楷体_GB2312" w:hAnsi="楷体_GB2312" w:cs="楷体_GB2312" w:hint="eastAsia"/>
          <w:sz w:val="32"/>
          <w:szCs w:val="32"/>
        </w:rPr>
        <w:t>增长</w:t>
      </w:r>
      <w:r>
        <w:rPr>
          <w:rFonts w:ascii="楷体_GB2312" w:eastAsia="楷体_GB2312" w:hAnsi="楷体_GB2312" w:cs="楷体_GB2312" w:hint="eastAsia"/>
          <w:sz w:val="32"/>
          <w:szCs w:val="32"/>
        </w:rPr>
        <w:t>200</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；变化的主要原因：</w:t>
      </w:r>
      <w:r>
        <w:rPr>
          <w:rFonts w:ascii="楷体_GB2312" w:eastAsia="楷体_GB2312" w:hAnsi="楷体_GB2312" w:cs="楷体_GB2312" w:hint="eastAsia"/>
          <w:sz w:val="32"/>
          <w:szCs w:val="32"/>
        </w:rPr>
        <w:t>监狱扩建工程项目按合同约定支付工程款所致</w:t>
      </w:r>
      <w:r>
        <w:rPr>
          <w:rFonts w:ascii="楷体_GB2312" w:eastAsia="楷体_GB2312" w:hAnsi="楷体_GB2312" w:cs="楷体_GB2312" w:hint="eastAsia"/>
          <w:sz w:val="32"/>
          <w:szCs w:val="32"/>
        </w:rPr>
        <w:t>。</w:t>
      </w:r>
    </w:p>
    <w:p w:rsidR="00A10CC7" w:rsidRDefault="003D563D">
      <w:pPr>
        <w:spacing w:line="4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主要内容为：工资福利支出</w:t>
      </w:r>
      <w:r>
        <w:rPr>
          <w:rFonts w:ascii="楷体_GB2312" w:eastAsia="楷体_GB2312" w:hAnsi="楷体_GB2312" w:cs="楷体_GB2312" w:hint="eastAsia"/>
          <w:sz w:val="32"/>
          <w:szCs w:val="32"/>
        </w:rPr>
        <w:t>4576.6</w:t>
      </w:r>
      <w:r>
        <w:rPr>
          <w:rFonts w:ascii="楷体_GB2312" w:eastAsia="楷体_GB2312" w:hAnsi="楷体_GB2312" w:cs="楷体_GB2312" w:hint="eastAsia"/>
          <w:sz w:val="32"/>
          <w:szCs w:val="32"/>
        </w:rPr>
        <w:t>万元；商品和服务支出</w:t>
      </w:r>
      <w:r>
        <w:rPr>
          <w:rFonts w:ascii="楷体_GB2312" w:eastAsia="楷体_GB2312" w:hAnsi="楷体_GB2312" w:cs="楷体_GB2312" w:hint="eastAsia"/>
          <w:sz w:val="32"/>
          <w:szCs w:val="32"/>
        </w:rPr>
        <w:t xml:space="preserve"> 1258.8</w:t>
      </w:r>
      <w:r>
        <w:rPr>
          <w:rFonts w:ascii="楷体_GB2312" w:eastAsia="楷体_GB2312" w:hAnsi="楷体_GB2312" w:cs="楷体_GB2312" w:hint="eastAsia"/>
          <w:sz w:val="32"/>
          <w:szCs w:val="32"/>
        </w:rPr>
        <w:t>万元；</w:t>
      </w:r>
      <w:r>
        <w:rPr>
          <w:rFonts w:ascii="楷体_GB2312" w:eastAsia="楷体_GB2312" w:hAnsi="楷体_GB2312" w:cs="楷体_GB2312" w:hint="eastAsia"/>
          <w:sz w:val="32"/>
          <w:szCs w:val="32"/>
        </w:rPr>
        <w:t>对个人和家庭的补助</w:t>
      </w:r>
      <w:r>
        <w:rPr>
          <w:rFonts w:ascii="楷体_GB2312" w:eastAsia="楷体_GB2312" w:hAnsi="楷体_GB2312" w:cs="楷体_GB2312" w:hint="eastAsia"/>
          <w:sz w:val="32"/>
          <w:szCs w:val="32"/>
        </w:rPr>
        <w:t>1770</w:t>
      </w:r>
      <w:r>
        <w:rPr>
          <w:rFonts w:ascii="楷体_GB2312" w:eastAsia="楷体_GB2312" w:hAnsi="楷体_GB2312" w:cs="楷体_GB2312" w:hint="eastAsia"/>
          <w:sz w:val="32"/>
          <w:szCs w:val="32"/>
        </w:rPr>
        <w:t>万元；资本性支出（基本建设）</w:t>
      </w:r>
      <w:r>
        <w:rPr>
          <w:rFonts w:ascii="楷体_GB2312" w:eastAsia="楷体_GB2312" w:hAnsi="楷体_GB2312" w:cs="楷体_GB2312" w:hint="eastAsia"/>
          <w:sz w:val="32"/>
          <w:szCs w:val="32"/>
        </w:rPr>
        <w:t>1987.5</w:t>
      </w:r>
      <w:r>
        <w:rPr>
          <w:rFonts w:ascii="楷体_GB2312" w:eastAsia="楷体_GB2312" w:hAnsi="楷体_GB2312" w:cs="楷体_GB2312" w:hint="eastAsia"/>
          <w:sz w:val="32"/>
          <w:szCs w:val="32"/>
        </w:rPr>
        <w:t>万元；资本性支出</w:t>
      </w:r>
      <w:r>
        <w:rPr>
          <w:rFonts w:ascii="楷体_GB2312" w:eastAsia="楷体_GB2312" w:hAnsi="楷体_GB2312" w:cs="楷体_GB2312" w:hint="eastAsia"/>
          <w:sz w:val="32"/>
          <w:szCs w:val="32"/>
        </w:rPr>
        <w:t>119.1</w:t>
      </w:r>
      <w:r>
        <w:rPr>
          <w:rFonts w:ascii="楷体_GB2312" w:eastAsia="楷体_GB2312" w:hAnsi="楷体_GB2312" w:cs="楷体_GB2312" w:hint="eastAsia"/>
          <w:sz w:val="32"/>
          <w:szCs w:val="32"/>
        </w:rPr>
        <w:t>万元</w:t>
      </w:r>
      <w:r>
        <w:rPr>
          <w:rFonts w:ascii="楷体_GB2312" w:eastAsia="楷体_GB2312" w:hAnsi="楷体_GB2312" w:cs="楷体_GB2312" w:hint="eastAsia"/>
          <w:sz w:val="32"/>
          <w:szCs w:val="32"/>
        </w:rPr>
        <w:t>。</w:t>
      </w:r>
    </w:p>
    <w:p w:rsidR="00A10CC7" w:rsidRDefault="003D563D">
      <w:pPr>
        <w:pStyle w:val="1"/>
        <w:widowControl/>
        <w:spacing w:line="460" w:lineRule="exact"/>
        <w:ind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二、一般公共预算支出情况</w:t>
      </w:r>
    </w:p>
    <w:p w:rsidR="00A10CC7" w:rsidRDefault="003D563D">
      <w:pPr>
        <w:pStyle w:val="1"/>
        <w:widowControl/>
        <w:spacing w:line="460" w:lineRule="exact"/>
        <w:ind w:firstLine="643"/>
        <w:rPr>
          <w:rFonts w:ascii="楷体_GB2312" w:eastAsia="楷体_GB2312" w:hAnsi="楷体_GB2312" w:cs="楷体_GB2312"/>
          <w:sz w:val="32"/>
          <w:szCs w:val="32"/>
        </w:rPr>
      </w:pPr>
      <w:r>
        <w:rPr>
          <w:rFonts w:ascii="楷体_GB2312" w:eastAsia="楷体_GB2312" w:hAnsi="楷体_GB2312" w:cs="楷体_GB2312" w:hint="eastAsia"/>
          <w:b/>
          <w:bCs/>
          <w:sz w:val="32"/>
          <w:szCs w:val="32"/>
        </w:rPr>
        <w:t>1</w:t>
      </w: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基本支出情况</w:t>
      </w:r>
    </w:p>
    <w:p w:rsidR="00A10CC7" w:rsidRDefault="003D563D">
      <w:pPr>
        <w:autoSpaceDN w:val="0"/>
        <w:spacing w:line="460" w:lineRule="exact"/>
        <w:ind w:firstLineChars="200" w:firstLine="640"/>
        <w:jc w:val="left"/>
        <w:textAlignment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2019</w:t>
      </w:r>
      <w:r>
        <w:rPr>
          <w:rFonts w:ascii="楷体_GB2312" w:eastAsia="楷体_GB2312" w:hAnsi="楷体_GB2312" w:cs="楷体_GB2312" w:hint="eastAsia"/>
          <w:sz w:val="32"/>
          <w:szCs w:val="32"/>
        </w:rPr>
        <w:t>年基本支出的范</w:t>
      </w:r>
      <w:r>
        <w:rPr>
          <w:rFonts w:ascii="楷体_GB2312" w:eastAsia="楷体_GB2312" w:hAnsi="楷体_GB2312" w:cs="楷体_GB2312" w:hint="eastAsia"/>
          <w:sz w:val="32"/>
          <w:szCs w:val="32"/>
        </w:rPr>
        <w:t>围和主要用途包括人员经费和日常公用经费，支出合计金额</w:t>
      </w:r>
      <w:r>
        <w:rPr>
          <w:rFonts w:ascii="楷体_GB2312" w:eastAsia="楷体_GB2312" w:hAnsi="楷体_GB2312" w:cs="楷体_GB2312" w:hint="eastAsia"/>
          <w:sz w:val="32"/>
          <w:szCs w:val="32"/>
        </w:rPr>
        <w:t>7028</w:t>
      </w:r>
      <w:r>
        <w:rPr>
          <w:rFonts w:ascii="楷体_GB2312" w:eastAsia="楷体_GB2312" w:hAnsi="楷体_GB2312" w:cs="楷体_GB2312" w:hint="eastAsia"/>
          <w:sz w:val="32"/>
          <w:szCs w:val="32"/>
        </w:rPr>
        <w:t>万元。具体包括：工资福利支出</w:t>
      </w:r>
      <w:r>
        <w:rPr>
          <w:rFonts w:ascii="楷体_GB2312" w:eastAsia="楷体_GB2312" w:hAnsi="楷体_GB2312" w:cs="楷体_GB2312" w:hint="eastAsia"/>
          <w:sz w:val="32"/>
          <w:szCs w:val="32"/>
        </w:rPr>
        <w:t>4576.6</w:t>
      </w:r>
      <w:r>
        <w:rPr>
          <w:rFonts w:ascii="楷体_GB2312" w:eastAsia="楷体_GB2312" w:hAnsi="楷体_GB2312" w:cs="楷体_GB2312" w:hint="eastAsia"/>
          <w:sz w:val="32"/>
          <w:szCs w:val="32"/>
        </w:rPr>
        <w:t>万元；对个人和家庭的补助</w:t>
      </w:r>
      <w:r>
        <w:rPr>
          <w:rFonts w:ascii="楷体_GB2312" w:eastAsia="楷体_GB2312" w:hAnsi="楷体_GB2312" w:cs="楷体_GB2312" w:hint="eastAsia"/>
          <w:sz w:val="32"/>
          <w:szCs w:val="32"/>
        </w:rPr>
        <w:t>1401</w:t>
      </w:r>
      <w:r>
        <w:rPr>
          <w:rFonts w:ascii="楷体_GB2312" w:eastAsia="楷体_GB2312" w:hAnsi="楷体_GB2312" w:cs="楷体_GB2312" w:hint="eastAsia"/>
          <w:sz w:val="32"/>
          <w:szCs w:val="32"/>
        </w:rPr>
        <w:t>万元；商品和服务支出</w:t>
      </w:r>
      <w:r>
        <w:rPr>
          <w:rFonts w:ascii="楷体_GB2312" w:eastAsia="楷体_GB2312" w:hAnsi="楷体_GB2312" w:cs="楷体_GB2312" w:hint="eastAsia"/>
          <w:sz w:val="32"/>
          <w:szCs w:val="32"/>
        </w:rPr>
        <w:t>1050.4</w:t>
      </w:r>
      <w:r>
        <w:rPr>
          <w:rFonts w:ascii="楷体_GB2312" w:eastAsia="楷体_GB2312" w:hAnsi="楷体_GB2312" w:cs="楷体_GB2312" w:hint="eastAsia"/>
          <w:sz w:val="32"/>
          <w:szCs w:val="32"/>
        </w:rPr>
        <w:t>万元。</w:t>
      </w:r>
    </w:p>
    <w:p w:rsidR="00A10CC7" w:rsidRDefault="003D563D">
      <w:pPr>
        <w:pStyle w:val="1"/>
        <w:widowControl/>
        <w:spacing w:line="460" w:lineRule="exact"/>
        <w:ind w:firstLine="643"/>
        <w:rPr>
          <w:rFonts w:ascii="楷体_GB2312" w:eastAsia="楷体_GB2312" w:hAnsi="楷体_GB2312" w:cs="楷体_GB2312"/>
          <w:sz w:val="32"/>
          <w:szCs w:val="32"/>
        </w:rPr>
      </w:pPr>
      <w:r>
        <w:rPr>
          <w:rFonts w:ascii="楷体_GB2312" w:eastAsia="楷体_GB2312" w:hAnsi="楷体_GB2312" w:cs="楷体_GB2312" w:hint="eastAsia"/>
          <w:b/>
          <w:bCs/>
          <w:sz w:val="32"/>
          <w:szCs w:val="32"/>
        </w:rPr>
        <w:t>2</w:t>
      </w: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项目支出情况</w:t>
      </w:r>
    </w:p>
    <w:p w:rsidR="00A10CC7" w:rsidRDefault="003D563D">
      <w:pPr>
        <w:spacing w:line="4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2019</w:t>
      </w:r>
      <w:r>
        <w:rPr>
          <w:rFonts w:ascii="楷体_GB2312" w:eastAsia="楷体_GB2312" w:hAnsi="楷体_GB2312" w:cs="楷体_GB2312" w:hint="eastAsia"/>
          <w:sz w:val="32"/>
          <w:szCs w:val="32"/>
        </w:rPr>
        <w:t>年专项支出</w:t>
      </w:r>
      <w:r>
        <w:rPr>
          <w:rFonts w:ascii="楷体_GB2312" w:eastAsia="楷体_GB2312" w:hAnsi="楷体_GB2312" w:cs="楷体_GB2312" w:hint="eastAsia"/>
          <w:sz w:val="32"/>
          <w:szCs w:val="32"/>
        </w:rPr>
        <w:t>2644</w:t>
      </w:r>
      <w:r>
        <w:rPr>
          <w:rFonts w:ascii="楷体_GB2312" w:eastAsia="楷体_GB2312" w:hAnsi="楷体_GB2312" w:cs="楷体_GB2312" w:hint="eastAsia"/>
          <w:sz w:val="32"/>
          <w:szCs w:val="32"/>
        </w:rPr>
        <w:t>万</w:t>
      </w:r>
      <w:r>
        <w:rPr>
          <w:rFonts w:ascii="楷体_GB2312" w:eastAsia="楷体_GB2312" w:hAnsi="楷体_GB2312" w:cs="楷体_GB2312" w:hint="eastAsia"/>
          <w:sz w:val="32"/>
          <w:szCs w:val="32"/>
        </w:rPr>
        <w:t>元，</w:t>
      </w:r>
      <w:r>
        <w:rPr>
          <w:rFonts w:ascii="楷体_GB2312" w:eastAsia="楷体_GB2312" w:hAnsi="楷体_GB2312" w:cs="楷体_GB2312" w:hint="eastAsia"/>
          <w:sz w:val="32"/>
          <w:szCs w:val="32"/>
        </w:rPr>
        <w:t>其中本年度州本级财政安排支出</w:t>
      </w:r>
      <w:r>
        <w:rPr>
          <w:rFonts w:ascii="楷体_GB2312" w:eastAsia="楷体_GB2312" w:hAnsi="楷体_GB2312" w:cs="楷体_GB2312" w:hint="eastAsia"/>
          <w:sz w:val="32"/>
          <w:szCs w:val="32"/>
        </w:rPr>
        <w:t>509.8</w:t>
      </w:r>
      <w:r>
        <w:rPr>
          <w:rFonts w:ascii="楷体_GB2312" w:eastAsia="楷体_GB2312" w:hAnsi="楷体_GB2312" w:cs="楷体_GB2312" w:hint="eastAsia"/>
          <w:sz w:val="32"/>
          <w:szCs w:val="32"/>
        </w:rPr>
        <w:t>万元，</w:t>
      </w:r>
      <w:r>
        <w:rPr>
          <w:rFonts w:ascii="楷体_GB2312" w:eastAsia="楷体_GB2312" w:hAnsi="楷体_GB2312" w:cs="楷体_GB2312" w:hint="eastAsia"/>
          <w:sz w:val="32"/>
          <w:szCs w:val="32"/>
        </w:rPr>
        <w:t>以前年度州本级财政安排的支出</w:t>
      </w:r>
      <w:r>
        <w:rPr>
          <w:rFonts w:ascii="楷体_GB2312" w:eastAsia="楷体_GB2312" w:hAnsi="楷体_GB2312" w:cs="楷体_GB2312" w:hint="eastAsia"/>
          <w:sz w:val="32"/>
          <w:szCs w:val="32"/>
        </w:rPr>
        <w:t>147.2</w:t>
      </w:r>
      <w:r>
        <w:rPr>
          <w:rFonts w:ascii="楷体_GB2312" w:eastAsia="楷体_GB2312" w:hAnsi="楷体_GB2312" w:cs="楷体_GB2312" w:hint="eastAsia"/>
          <w:sz w:val="32"/>
          <w:szCs w:val="32"/>
        </w:rPr>
        <w:t>万元，以前年度中央安排的监狱扩建项目支出</w:t>
      </w:r>
      <w:r>
        <w:rPr>
          <w:rFonts w:ascii="楷体_GB2312" w:eastAsia="楷体_GB2312" w:hAnsi="楷体_GB2312" w:cs="楷体_GB2312" w:hint="eastAsia"/>
          <w:sz w:val="32"/>
          <w:szCs w:val="32"/>
        </w:rPr>
        <w:t>1987</w:t>
      </w:r>
      <w:r>
        <w:rPr>
          <w:rFonts w:ascii="楷体_GB2312" w:eastAsia="楷体_GB2312" w:hAnsi="楷体_GB2312" w:cs="楷体_GB2312" w:hint="eastAsia"/>
          <w:sz w:val="32"/>
          <w:szCs w:val="32"/>
        </w:rPr>
        <w:t>万元。主要</w:t>
      </w:r>
      <w:r>
        <w:rPr>
          <w:rFonts w:ascii="楷体_GB2312" w:eastAsia="楷体_GB2312" w:hAnsi="楷体_GB2312" w:cs="楷体_GB2312" w:hint="eastAsia"/>
          <w:sz w:val="32"/>
          <w:szCs w:val="32"/>
        </w:rPr>
        <w:t>包括对个人和家庭的补助</w:t>
      </w:r>
      <w:r>
        <w:rPr>
          <w:rFonts w:ascii="楷体_GB2312" w:eastAsia="楷体_GB2312" w:hAnsi="楷体_GB2312" w:cs="楷体_GB2312" w:hint="eastAsia"/>
          <w:sz w:val="32"/>
          <w:szCs w:val="32"/>
        </w:rPr>
        <w:t>369</w:t>
      </w:r>
      <w:r>
        <w:rPr>
          <w:rFonts w:ascii="楷体_GB2312" w:eastAsia="楷体_GB2312" w:hAnsi="楷体_GB2312" w:cs="楷体_GB2312" w:hint="eastAsia"/>
          <w:sz w:val="32"/>
          <w:szCs w:val="32"/>
        </w:rPr>
        <w:t>万元，商品和服务支出</w:t>
      </w:r>
      <w:r>
        <w:rPr>
          <w:rFonts w:ascii="楷体_GB2312" w:eastAsia="楷体_GB2312" w:hAnsi="楷体_GB2312" w:cs="楷体_GB2312" w:hint="eastAsia"/>
          <w:sz w:val="32"/>
          <w:szCs w:val="32"/>
        </w:rPr>
        <w:t>178</w:t>
      </w:r>
      <w:r>
        <w:rPr>
          <w:rFonts w:ascii="楷体_GB2312" w:eastAsia="楷体_GB2312" w:hAnsi="楷体_GB2312" w:cs="楷体_GB2312" w:hint="eastAsia"/>
          <w:sz w:val="32"/>
          <w:szCs w:val="32"/>
        </w:rPr>
        <w:t>万元，资本性支出</w:t>
      </w:r>
      <w:r>
        <w:rPr>
          <w:rFonts w:ascii="楷体_GB2312" w:eastAsia="楷体_GB2312" w:hAnsi="楷体_GB2312" w:cs="楷体_GB2312" w:hint="eastAsia"/>
          <w:sz w:val="32"/>
          <w:szCs w:val="32"/>
        </w:rPr>
        <w:t>（基本建设）</w:t>
      </w:r>
      <w:r>
        <w:rPr>
          <w:rFonts w:ascii="楷体_GB2312" w:eastAsia="楷体_GB2312" w:hAnsi="楷体_GB2312" w:cs="楷体_GB2312" w:hint="eastAsia"/>
          <w:sz w:val="32"/>
          <w:szCs w:val="32"/>
        </w:rPr>
        <w:t>1987</w:t>
      </w:r>
      <w:r>
        <w:rPr>
          <w:rFonts w:ascii="楷体_GB2312" w:eastAsia="楷体_GB2312" w:hAnsi="楷体_GB2312" w:cs="楷体_GB2312" w:hint="eastAsia"/>
          <w:sz w:val="32"/>
          <w:szCs w:val="32"/>
        </w:rPr>
        <w:t>万元，</w:t>
      </w:r>
      <w:r>
        <w:rPr>
          <w:rFonts w:ascii="楷体_GB2312" w:eastAsia="楷体_GB2312" w:hAnsi="楷体_GB2312" w:cs="楷体_GB2312" w:hint="eastAsia"/>
          <w:sz w:val="32"/>
          <w:szCs w:val="32"/>
        </w:rPr>
        <w:t>资本性支出</w:t>
      </w:r>
      <w:r>
        <w:rPr>
          <w:rFonts w:ascii="楷体_GB2312" w:eastAsia="楷体_GB2312" w:hAnsi="楷体_GB2312" w:cs="楷体_GB2312" w:hint="eastAsia"/>
          <w:sz w:val="32"/>
          <w:szCs w:val="32"/>
        </w:rPr>
        <w:t>110</w:t>
      </w:r>
      <w:r>
        <w:rPr>
          <w:rFonts w:ascii="楷体_GB2312" w:eastAsia="楷体_GB2312" w:hAnsi="楷体_GB2312" w:cs="楷体_GB2312" w:hint="eastAsia"/>
          <w:sz w:val="32"/>
          <w:szCs w:val="32"/>
        </w:rPr>
        <w:t>万元。</w:t>
      </w:r>
    </w:p>
    <w:p w:rsidR="00A10CC7" w:rsidRDefault="003D563D">
      <w:pPr>
        <w:spacing w:line="4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①州本级财政预算年内安排服刑人员生活</w:t>
      </w:r>
      <w:r>
        <w:rPr>
          <w:rFonts w:ascii="楷体_GB2312" w:eastAsia="楷体_GB2312" w:hAnsi="楷体_GB2312" w:cs="楷体_GB2312" w:hint="eastAsia"/>
          <w:sz w:val="32"/>
          <w:szCs w:val="32"/>
        </w:rPr>
        <w:t>369</w:t>
      </w:r>
      <w:r>
        <w:rPr>
          <w:rFonts w:ascii="楷体_GB2312" w:eastAsia="楷体_GB2312" w:hAnsi="楷体_GB2312" w:cs="楷体_GB2312" w:hint="eastAsia"/>
          <w:sz w:val="32"/>
          <w:szCs w:val="32"/>
        </w:rPr>
        <w:t>万元，全部按资金用途用于服刑人员生活“八项”经费支出。</w:t>
      </w:r>
    </w:p>
    <w:p w:rsidR="00A10CC7" w:rsidRDefault="003D563D">
      <w:pPr>
        <w:spacing w:line="4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②州</w:t>
      </w:r>
      <w:r>
        <w:rPr>
          <w:rFonts w:ascii="楷体_GB2312" w:eastAsia="楷体_GB2312" w:hAnsi="楷体_GB2312" w:cs="楷体_GB2312" w:hint="eastAsia"/>
          <w:sz w:val="32"/>
          <w:szCs w:val="32"/>
        </w:rPr>
        <w:t>本级财政预算年内安排监狱业务费</w:t>
      </w:r>
      <w:r>
        <w:rPr>
          <w:rFonts w:ascii="楷体_GB2312" w:eastAsia="楷体_GB2312" w:hAnsi="楷体_GB2312" w:cs="楷体_GB2312" w:hint="eastAsia"/>
          <w:sz w:val="32"/>
          <w:szCs w:val="32"/>
        </w:rPr>
        <w:t>42.66</w:t>
      </w:r>
      <w:r>
        <w:rPr>
          <w:rFonts w:ascii="楷体_GB2312" w:eastAsia="楷体_GB2312" w:hAnsi="楷体_GB2312" w:cs="楷体_GB2312" w:hint="eastAsia"/>
          <w:sz w:val="32"/>
          <w:szCs w:val="32"/>
        </w:rPr>
        <w:t>万元，主要按预算项目用于购置民警服装费、狱政管理、教育改造、警示教育等支出；预算调整追加经费</w:t>
      </w:r>
      <w:r>
        <w:rPr>
          <w:rFonts w:ascii="楷体_GB2312" w:eastAsia="楷体_GB2312" w:hAnsi="楷体_GB2312" w:cs="楷体_GB2312" w:hint="eastAsia"/>
          <w:sz w:val="32"/>
          <w:szCs w:val="32"/>
        </w:rPr>
        <w:t>98.14</w:t>
      </w:r>
      <w:r>
        <w:rPr>
          <w:rFonts w:ascii="楷体_GB2312" w:eastAsia="楷体_GB2312" w:hAnsi="楷体_GB2312" w:cs="楷体_GB2312" w:hint="eastAsia"/>
          <w:sz w:val="32"/>
          <w:szCs w:val="32"/>
        </w:rPr>
        <w:t>万元，主要用于狱政设施维修、公务用车运行维护、服刑人员技术职业培训支出。合计</w:t>
      </w:r>
      <w:r>
        <w:rPr>
          <w:rFonts w:ascii="楷体_GB2312" w:eastAsia="楷体_GB2312" w:hAnsi="楷体_GB2312" w:cs="楷体_GB2312" w:hint="eastAsia"/>
          <w:sz w:val="32"/>
          <w:szCs w:val="32"/>
        </w:rPr>
        <w:t>140.8</w:t>
      </w:r>
      <w:r>
        <w:rPr>
          <w:rFonts w:ascii="楷体_GB2312" w:eastAsia="楷体_GB2312" w:hAnsi="楷体_GB2312" w:cs="楷体_GB2312" w:hint="eastAsia"/>
          <w:sz w:val="32"/>
          <w:szCs w:val="32"/>
        </w:rPr>
        <w:t>万元。</w:t>
      </w:r>
    </w:p>
    <w:p w:rsidR="00A10CC7" w:rsidRDefault="003D563D">
      <w:pPr>
        <w:spacing w:line="4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我</w:t>
      </w:r>
      <w:r>
        <w:rPr>
          <w:rFonts w:ascii="楷体_GB2312" w:eastAsia="楷体_GB2312" w:hAnsi="楷体_GB2312" w:cs="楷体_GB2312" w:hint="eastAsia"/>
          <w:sz w:val="32"/>
          <w:szCs w:val="32"/>
        </w:rPr>
        <w:t>狱</w:t>
      </w:r>
      <w:r>
        <w:rPr>
          <w:rFonts w:ascii="楷体_GB2312" w:eastAsia="楷体_GB2312" w:hAnsi="楷体_GB2312" w:cs="楷体_GB2312" w:hint="eastAsia"/>
          <w:sz w:val="32"/>
          <w:szCs w:val="32"/>
        </w:rPr>
        <w:t>严格按照预算规定的用途进行资金审批和使用，厉行节约，避免浪费，大额资金</w:t>
      </w:r>
      <w:r>
        <w:rPr>
          <w:rFonts w:ascii="楷体_GB2312" w:eastAsia="楷体_GB2312" w:hAnsi="楷体_GB2312" w:cs="楷体_GB2312" w:hint="eastAsia"/>
          <w:sz w:val="32"/>
          <w:szCs w:val="32"/>
        </w:rPr>
        <w:t>的使用</w:t>
      </w:r>
      <w:r>
        <w:rPr>
          <w:rFonts w:ascii="楷体_GB2312" w:eastAsia="楷体_GB2312" w:hAnsi="楷体_GB2312" w:cs="楷体_GB2312" w:hint="eastAsia"/>
          <w:sz w:val="32"/>
          <w:szCs w:val="32"/>
        </w:rPr>
        <w:t>按照“三重一大”事项议事规则</w:t>
      </w:r>
      <w:r>
        <w:rPr>
          <w:rFonts w:ascii="楷体_GB2312" w:eastAsia="楷体_GB2312" w:hAnsi="楷体_GB2312" w:cs="楷体_GB2312" w:hint="eastAsia"/>
          <w:sz w:val="32"/>
          <w:szCs w:val="32"/>
        </w:rPr>
        <w:t>集体研究，</w:t>
      </w:r>
      <w:r>
        <w:rPr>
          <w:rFonts w:ascii="楷体_GB2312" w:eastAsia="楷体_GB2312" w:hAnsi="楷体_GB2312" w:cs="楷体_GB2312" w:hint="eastAsia"/>
          <w:sz w:val="32"/>
          <w:szCs w:val="32"/>
        </w:rPr>
        <w:t>使项目资金发挥最大的效能</w:t>
      </w:r>
      <w:r>
        <w:rPr>
          <w:rFonts w:ascii="楷体_GB2312" w:eastAsia="楷体_GB2312" w:hAnsi="楷体_GB2312" w:cs="楷体_GB2312" w:hint="eastAsia"/>
          <w:sz w:val="32"/>
          <w:szCs w:val="32"/>
        </w:rPr>
        <w:t>。</w:t>
      </w:r>
    </w:p>
    <w:p w:rsidR="00A10CC7" w:rsidRDefault="003D563D">
      <w:pPr>
        <w:widowControl/>
        <w:spacing w:line="460" w:lineRule="exact"/>
        <w:ind w:firstLineChars="200" w:firstLine="643"/>
        <w:jc w:val="left"/>
        <w:rPr>
          <w:rFonts w:ascii="楷体_GB2312" w:eastAsia="楷体_GB2312" w:hAnsi="楷体_GB2312" w:cs="楷体_GB2312"/>
          <w:sz w:val="32"/>
          <w:szCs w:val="32"/>
        </w:rPr>
      </w:pPr>
      <w:r>
        <w:rPr>
          <w:rFonts w:ascii="楷体_GB2312" w:eastAsia="楷体_GB2312" w:hAnsi="楷体_GB2312" w:cs="楷体_GB2312" w:hint="eastAsia"/>
          <w:b/>
          <w:bCs/>
          <w:sz w:val="32"/>
          <w:szCs w:val="32"/>
        </w:rPr>
        <w:t>三、部门整体支出绩效情况</w:t>
      </w:r>
    </w:p>
    <w:p w:rsidR="00A10CC7" w:rsidRDefault="003D563D">
      <w:pPr>
        <w:spacing w:line="460" w:lineRule="exact"/>
        <w:ind w:firstLineChars="200" w:firstLine="643"/>
        <w:rPr>
          <w:rFonts w:ascii="楷体_GB2312" w:eastAsia="楷体_GB2312" w:hAnsi="楷体_GB2312" w:cs="楷体_GB2312"/>
          <w:sz w:val="32"/>
          <w:szCs w:val="32"/>
        </w:rPr>
      </w:pPr>
      <w:r>
        <w:rPr>
          <w:rStyle w:val="2Char"/>
          <w:rFonts w:ascii="楷体_GB2312" w:eastAsia="楷体_GB2312" w:hAnsi="楷体_GB2312" w:cs="楷体_GB2312" w:hint="eastAsia"/>
          <w:szCs w:val="32"/>
        </w:rPr>
        <w:t>1</w:t>
      </w:r>
      <w:r>
        <w:rPr>
          <w:rStyle w:val="2Char"/>
          <w:rFonts w:ascii="楷体_GB2312" w:eastAsia="楷体_GB2312" w:hAnsi="楷体_GB2312" w:cs="楷体_GB2312" w:hint="eastAsia"/>
          <w:szCs w:val="32"/>
        </w:rPr>
        <w:t>、</w:t>
      </w:r>
      <w:r>
        <w:rPr>
          <w:rStyle w:val="2Char"/>
          <w:rFonts w:ascii="楷体_GB2312" w:eastAsia="楷体_GB2312" w:hAnsi="楷体_GB2312" w:cs="楷体_GB2312" w:hint="eastAsia"/>
          <w:szCs w:val="32"/>
        </w:rPr>
        <w:t>绩效评价目的</w:t>
      </w:r>
      <w:r>
        <w:rPr>
          <w:rFonts w:ascii="楷体_GB2312" w:eastAsia="楷体_GB2312" w:hAnsi="楷体_GB2312" w:cs="楷体_GB2312" w:hint="eastAsia"/>
          <w:sz w:val="32"/>
          <w:szCs w:val="32"/>
        </w:rPr>
        <w:t>。本次自评的目的是通过评价本单位</w:t>
      </w:r>
      <w:r>
        <w:rPr>
          <w:rFonts w:ascii="楷体_GB2312" w:eastAsia="楷体_GB2312" w:hAnsi="楷体_GB2312" w:cs="楷体_GB2312" w:hint="eastAsia"/>
          <w:sz w:val="32"/>
          <w:szCs w:val="32"/>
        </w:rPr>
        <w:t>201</w:t>
      </w:r>
      <w:r>
        <w:rPr>
          <w:rFonts w:ascii="楷体_GB2312" w:eastAsia="楷体_GB2312" w:hAnsi="楷体_GB2312" w:cs="楷体_GB2312" w:hint="eastAsia"/>
          <w:sz w:val="32"/>
          <w:szCs w:val="32"/>
        </w:rPr>
        <w:t>9</w:t>
      </w:r>
      <w:r>
        <w:rPr>
          <w:rFonts w:ascii="楷体_GB2312" w:eastAsia="楷体_GB2312" w:hAnsi="楷体_GB2312" w:cs="楷体_GB2312" w:hint="eastAsia"/>
          <w:sz w:val="32"/>
          <w:szCs w:val="32"/>
        </w:rPr>
        <w:lastRenderedPageBreak/>
        <w:t>年度财政资金预算支出的绩效状况，为今后预算安排提供决策支持。进一步增强本单位支出管理的责任，加强财政资金管理，合理、规范、有效使用财政资金，以达到改进预算管理、优化资源配置、控制节约成本、提高财政资金使用效益、以及本单位在服务发展、服务大局，惩罚和改造罪犯，全力维护社会稳定，进一步规范执法和队伍建设，为湘西州发展提供和谐稳定的社会环境和优质高效的服务环境发挥作用。</w:t>
      </w:r>
    </w:p>
    <w:p w:rsidR="00A10CC7" w:rsidRDefault="003D563D">
      <w:pPr>
        <w:spacing w:line="460" w:lineRule="exact"/>
        <w:ind w:firstLineChars="200" w:firstLine="643"/>
        <w:jc w:val="left"/>
        <w:rPr>
          <w:rFonts w:ascii="楷体_GB2312" w:eastAsia="楷体_GB2312" w:hAnsi="楷体_GB2312" w:cs="楷体_GB2312"/>
          <w:sz w:val="32"/>
          <w:szCs w:val="32"/>
        </w:rPr>
      </w:pPr>
      <w:r>
        <w:rPr>
          <w:rStyle w:val="2Char"/>
          <w:rFonts w:ascii="楷体_GB2312" w:eastAsia="楷体_GB2312" w:hAnsi="楷体_GB2312" w:cs="楷体_GB2312" w:hint="eastAsia"/>
          <w:szCs w:val="32"/>
        </w:rPr>
        <w:t>2</w:t>
      </w:r>
      <w:r>
        <w:rPr>
          <w:rStyle w:val="2Char"/>
          <w:rFonts w:ascii="楷体_GB2312" w:eastAsia="楷体_GB2312" w:hAnsi="楷体_GB2312" w:cs="楷体_GB2312" w:hint="eastAsia"/>
          <w:szCs w:val="32"/>
        </w:rPr>
        <w:t>、</w:t>
      </w:r>
      <w:r>
        <w:rPr>
          <w:rStyle w:val="2Char"/>
          <w:rFonts w:ascii="楷体_GB2312" w:eastAsia="楷体_GB2312" w:hAnsi="楷体_GB2312" w:cs="楷体_GB2312" w:hint="eastAsia"/>
          <w:szCs w:val="32"/>
        </w:rPr>
        <w:t>绩效评价实施过程</w:t>
      </w:r>
      <w:r>
        <w:rPr>
          <w:rFonts w:ascii="楷体_GB2312" w:eastAsia="楷体_GB2312" w:hAnsi="楷体_GB2312" w:cs="楷体_GB2312" w:hint="eastAsia"/>
          <w:sz w:val="32"/>
          <w:szCs w:val="32"/>
        </w:rPr>
        <w:t>。根据《湘西州财政局关于开展</w:t>
      </w:r>
      <w:r>
        <w:rPr>
          <w:rFonts w:ascii="楷体_GB2312" w:eastAsia="楷体_GB2312" w:hAnsi="楷体_GB2312" w:cs="楷体_GB2312" w:hint="eastAsia"/>
          <w:sz w:val="32"/>
          <w:szCs w:val="32"/>
        </w:rPr>
        <w:t>201</w:t>
      </w:r>
      <w:r>
        <w:rPr>
          <w:rFonts w:ascii="楷体_GB2312" w:eastAsia="楷体_GB2312" w:hAnsi="楷体_GB2312" w:cs="楷体_GB2312" w:hint="eastAsia"/>
          <w:sz w:val="32"/>
          <w:szCs w:val="32"/>
        </w:rPr>
        <w:t>9</w:t>
      </w:r>
      <w:r>
        <w:rPr>
          <w:rFonts w:ascii="楷体_GB2312" w:eastAsia="楷体_GB2312" w:hAnsi="楷体_GB2312" w:cs="楷体_GB2312" w:hint="eastAsia"/>
          <w:sz w:val="32"/>
          <w:szCs w:val="32"/>
        </w:rPr>
        <w:t>年度州本级财政资金绩效自评工作的通</w:t>
      </w:r>
      <w:r>
        <w:rPr>
          <w:rFonts w:ascii="楷体_GB2312" w:eastAsia="楷体_GB2312" w:hAnsi="楷体_GB2312" w:cs="楷体_GB2312" w:hint="eastAsia"/>
          <w:sz w:val="32"/>
          <w:szCs w:val="32"/>
        </w:rPr>
        <w:t>知》（州财绩〔</w:t>
      </w:r>
      <w:r>
        <w:rPr>
          <w:rFonts w:ascii="楷体_GB2312" w:eastAsia="楷体_GB2312" w:hAnsi="楷体_GB2312" w:cs="楷体_GB2312" w:hint="eastAsia"/>
          <w:sz w:val="32"/>
          <w:szCs w:val="32"/>
        </w:rPr>
        <w:t>20</w:t>
      </w:r>
      <w:r>
        <w:rPr>
          <w:rFonts w:ascii="楷体_GB2312" w:eastAsia="楷体_GB2312" w:hAnsi="楷体_GB2312" w:cs="楷体_GB2312" w:hint="eastAsia"/>
          <w:sz w:val="32"/>
          <w:szCs w:val="32"/>
        </w:rPr>
        <w:t>20</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1</w:t>
      </w:r>
      <w:r>
        <w:rPr>
          <w:rFonts w:ascii="楷体_GB2312" w:eastAsia="楷体_GB2312" w:hAnsi="楷体_GB2312" w:cs="楷体_GB2312" w:hint="eastAsia"/>
          <w:sz w:val="32"/>
          <w:szCs w:val="32"/>
        </w:rPr>
        <w:t>号）文件要求，</w:t>
      </w:r>
      <w:r>
        <w:rPr>
          <w:rFonts w:ascii="楷体_GB2312" w:eastAsia="楷体_GB2312" w:hAnsi="楷体_GB2312" w:cs="楷体_GB2312" w:hint="eastAsia"/>
          <w:sz w:val="32"/>
          <w:szCs w:val="32"/>
        </w:rPr>
        <w:t>认真开展</w:t>
      </w:r>
      <w:r>
        <w:rPr>
          <w:rFonts w:ascii="楷体_GB2312" w:eastAsia="楷体_GB2312" w:hAnsi="楷体_GB2312" w:cs="楷体_GB2312" w:hint="eastAsia"/>
          <w:sz w:val="32"/>
          <w:szCs w:val="32"/>
        </w:rPr>
        <w:t>2019</w:t>
      </w:r>
      <w:r>
        <w:rPr>
          <w:rFonts w:ascii="楷体_GB2312" w:eastAsia="楷体_GB2312" w:hAnsi="楷体_GB2312" w:cs="楷体_GB2312" w:hint="eastAsia"/>
          <w:sz w:val="32"/>
          <w:szCs w:val="32"/>
        </w:rPr>
        <w:t>年度绩效评价工作</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成立</w:t>
      </w:r>
      <w:r>
        <w:rPr>
          <w:rFonts w:ascii="楷体_GB2312" w:eastAsia="楷体_GB2312" w:hAnsi="楷体_GB2312" w:cs="楷体_GB2312" w:hint="eastAsia"/>
          <w:sz w:val="32"/>
          <w:szCs w:val="32"/>
        </w:rPr>
        <w:t>了自评工作</w:t>
      </w:r>
      <w:r>
        <w:rPr>
          <w:rFonts w:ascii="楷体_GB2312" w:eastAsia="楷体_GB2312" w:hAnsi="楷体_GB2312" w:cs="楷体_GB2312" w:hint="eastAsia"/>
          <w:sz w:val="32"/>
          <w:szCs w:val="32"/>
        </w:rPr>
        <w:t>领导小组</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对照自评方案进行研究和部署，认真核实数据、查阅资料、归纳汇总，逐条逐项自评，形成绩效评价报告。</w:t>
      </w:r>
    </w:p>
    <w:p w:rsidR="00A10CC7" w:rsidRDefault="003D563D">
      <w:pPr>
        <w:spacing w:line="460" w:lineRule="exact"/>
        <w:ind w:firstLineChars="200" w:firstLine="643"/>
        <w:rPr>
          <w:rFonts w:ascii="楷体_GB2312" w:eastAsia="楷体_GB2312" w:hAnsi="楷体_GB2312" w:cs="楷体_GB2312"/>
          <w:sz w:val="32"/>
          <w:szCs w:val="32"/>
        </w:rPr>
      </w:pPr>
      <w:r>
        <w:rPr>
          <w:rFonts w:ascii="楷体_GB2312" w:eastAsia="楷体_GB2312" w:hAnsi="楷体_GB2312" w:cs="楷体_GB2312" w:hint="eastAsia"/>
          <w:b/>
          <w:bCs/>
          <w:sz w:val="32"/>
          <w:szCs w:val="32"/>
        </w:rPr>
        <w:t>3</w:t>
      </w: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主要</w:t>
      </w:r>
      <w:r>
        <w:rPr>
          <w:rFonts w:ascii="楷体_GB2312" w:eastAsia="楷体_GB2312" w:hAnsi="楷体_GB2312" w:cs="楷体_GB2312" w:hint="eastAsia"/>
          <w:b/>
          <w:bCs/>
          <w:sz w:val="32"/>
          <w:szCs w:val="32"/>
        </w:rPr>
        <w:t>绩效</w:t>
      </w:r>
      <w:r>
        <w:rPr>
          <w:rFonts w:ascii="楷体_GB2312" w:eastAsia="楷体_GB2312" w:hAnsi="楷体_GB2312" w:cs="楷体_GB2312" w:hint="eastAsia"/>
          <w:b/>
          <w:bCs/>
          <w:sz w:val="32"/>
          <w:szCs w:val="32"/>
        </w:rPr>
        <w:t>及</w:t>
      </w:r>
      <w:r>
        <w:rPr>
          <w:rFonts w:ascii="楷体_GB2312" w:eastAsia="楷体_GB2312" w:hAnsi="楷体_GB2312" w:cs="楷体_GB2312" w:hint="eastAsia"/>
          <w:b/>
          <w:bCs/>
          <w:sz w:val="32"/>
          <w:szCs w:val="32"/>
        </w:rPr>
        <w:t>评价</w:t>
      </w:r>
      <w:r>
        <w:rPr>
          <w:rFonts w:ascii="楷体_GB2312" w:eastAsia="楷体_GB2312" w:hAnsi="楷体_GB2312" w:cs="楷体_GB2312" w:hint="eastAsia"/>
          <w:b/>
          <w:bCs/>
          <w:sz w:val="32"/>
          <w:szCs w:val="32"/>
        </w:rPr>
        <w:t>分析</w:t>
      </w:r>
    </w:p>
    <w:p w:rsidR="00A10CC7" w:rsidRDefault="003D563D">
      <w:pPr>
        <w:spacing w:line="460" w:lineRule="exact"/>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2019</w:t>
      </w:r>
      <w:r>
        <w:rPr>
          <w:rFonts w:ascii="楷体_GB2312" w:eastAsia="楷体_GB2312" w:hAnsi="楷体_GB2312" w:cs="楷体_GB2312" w:hint="eastAsia"/>
          <w:sz w:val="32"/>
          <w:szCs w:val="32"/>
        </w:rPr>
        <w:t>年，我狱以习近平新时代中国特色社会主义思想和党的十九大及十九届二中、三中、四中全会精神为指引，坚持党对监狱工作的绝对领导</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以迎接州委政治巡察、司法部驻在式检查、州人民检察院巡回检察、州审计局审计检查、州委政治巡察“回头看”及系列整改为抓手，认真抓好五大改造新格局实践</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落实安全管理各项措施，严格公正文明执法，有序推进“十三五”扩建，持续实现“四无”和“七个不发生”目标。</w:t>
      </w:r>
    </w:p>
    <w:p w:rsidR="00A10CC7" w:rsidRDefault="003D563D">
      <w:pPr>
        <w:spacing w:line="460" w:lineRule="exact"/>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（一）加强党的建设，提升监狱工作政治引领力，确保党对监狱工作的绝对领导</w:t>
      </w:r>
    </w:p>
    <w:p w:rsidR="00A10CC7" w:rsidRDefault="003D563D">
      <w:pPr>
        <w:spacing w:line="460" w:lineRule="exact"/>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1.</w:t>
      </w:r>
      <w:r>
        <w:rPr>
          <w:rFonts w:ascii="楷体_GB2312" w:eastAsia="楷体_GB2312" w:hAnsi="楷体_GB2312" w:cs="楷体_GB2312" w:hint="eastAsia"/>
          <w:sz w:val="32"/>
          <w:szCs w:val="32"/>
        </w:rPr>
        <w:t>抓好“不忘初心、牢记使命”主题教育</w:t>
      </w:r>
    </w:p>
    <w:p w:rsidR="00A10CC7" w:rsidRDefault="003D563D">
      <w:pPr>
        <w:spacing w:line="460" w:lineRule="exact"/>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扎实开展“不忘初心、</w:t>
      </w:r>
      <w:r>
        <w:rPr>
          <w:rFonts w:ascii="楷体_GB2312" w:eastAsia="楷体_GB2312" w:hAnsi="楷体_GB2312" w:cs="楷体_GB2312" w:hint="eastAsia"/>
          <w:sz w:val="32"/>
          <w:szCs w:val="32"/>
        </w:rPr>
        <w:t>牢记使命”主题教育，深入学习习近平新时代中国特色社会主义思想和党的十九大及十九届二中、三中、四中全会精神，认真贯彻落实《中国共产党政法工作条例》，旗帜鲜明地坚持党对监狱工作的绝对领导，研究工作、召开会议均做到“首题必政治”。以“不忘初心、牢记使命”为主题召开了党委民主生活会和党支部组织生活会，对照党章党规找差距并形成问题整改清单，党委班子</w:t>
      </w:r>
      <w:r>
        <w:rPr>
          <w:rFonts w:ascii="楷体_GB2312" w:eastAsia="楷体_GB2312" w:hAnsi="楷体_GB2312" w:cs="楷体_GB2312" w:hint="eastAsia"/>
          <w:sz w:val="32"/>
          <w:szCs w:val="32"/>
        </w:rPr>
        <w:t>15</w:t>
      </w:r>
      <w:r>
        <w:rPr>
          <w:rFonts w:ascii="楷体_GB2312" w:eastAsia="楷体_GB2312" w:hAnsi="楷体_GB2312" w:cs="楷体_GB2312" w:hint="eastAsia"/>
          <w:sz w:val="32"/>
          <w:szCs w:val="32"/>
        </w:rPr>
        <w:t>项问题清单</w:t>
      </w:r>
      <w:r>
        <w:rPr>
          <w:rFonts w:ascii="楷体_GB2312" w:eastAsia="楷体_GB2312" w:hAnsi="楷体_GB2312" w:cs="楷体_GB2312" w:hint="eastAsia"/>
          <w:sz w:val="32"/>
          <w:szCs w:val="32"/>
        </w:rPr>
        <w:lastRenderedPageBreak/>
        <w:t>已完成整改</w:t>
      </w:r>
      <w:r>
        <w:rPr>
          <w:rFonts w:ascii="楷体_GB2312" w:eastAsia="楷体_GB2312" w:hAnsi="楷体_GB2312" w:cs="楷体_GB2312" w:hint="eastAsia"/>
          <w:sz w:val="32"/>
          <w:szCs w:val="32"/>
        </w:rPr>
        <w:t>11</w:t>
      </w:r>
      <w:r>
        <w:rPr>
          <w:rFonts w:ascii="楷体_GB2312" w:eastAsia="楷体_GB2312" w:hAnsi="楷体_GB2312" w:cs="楷体_GB2312" w:hint="eastAsia"/>
          <w:sz w:val="32"/>
          <w:szCs w:val="32"/>
        </w:rPr>
        <w:t>项，专项整治任务共</w:t>
      </w:r>
      <w:r>
        <w:rPr>
          <w:rFonts w:ascii="楷体_GB2312" w:eastAsia="楷体_GB2312" w:hAnsi="楷体_GB2312" w:cs="楷体_GB2312" w:hint="eastAsia"/>
          <w:sz w:val="32"/>
          <w:szCs w:val="32"/>
        </w:rPr>
        <w:t>13</w:t>
      </w:r>
      <w:r>
        <w:rPr>
          <w:rFonts w:ascii="楷体_GB2312" w:eastAsia="楷体_GB2312" w:hAnsi="楷体_GB2312" w:cs="楷体_GB2312" w:hint="eastAsia"/>
          <w:sz w:val="32"/>
          <w:szCs w:val="32"/>
        </w:rPr>
        <w:t>项已完成整改</w:t>
      </w:r>
      <w:r>
        <w:rPr>
          <w:rFonts w:ascii="楷体_GB2312" w:eastAsia="楷体_GB2312" w:hAnsi="楷体_GB2312" w:cs="楷体_GB2312" w:hint="eastAsia"/>
          <w:sz w:val="32"/>
          <w:szCs w:val="32"/>
        </w:rPr>
        <w:t>12</w:t>
      </w:r>
      <w:r>
        <w:rPr>
          <w:rFonts w:ascii="楷体_GB2312" w:eastAsia="楷体_GB2312" w:hAnsi="楷体_GB2312" w:cs="楷体_GB2312" w:hint="eastAsia"/>
          <w:sz w:val="32"/>
          <w:szCs w:val="32"/>
        </w:rPr>
        <w:t>项，整章建制</w:t>
      </w:r>
      <w:r>
        <w:rPr>
          <w:rFonts w:ascii="楷体_GB2312" w:eastAsia="楷体_GB2312" w:hAnsi="楷体_GB2312" w:cs="楷体_GB2312" w:hint="eastAsia"/>
          <w:sz w:val="32"/>
          <w:szCs w:val="32"/>
        </w:rPr>
        <w:t>3</w:t>
      </w:r>
      <w:r>
        <w:rPr>
          <w:rFonts w:ascii="楷体_GB2312" w:eastAsia="楷体_GB2312" w:hAnsi="楷体_GB2312" w:cs="楷体_GB2312" w:hint="eastAsia"/>
          <w:sz w:val="32"/>
          <w:szCs w:val="32"/>
        </w:rPr>
        <w:t>项。党委班子成员和处级干部坚持问题导向，从监狱工作实际出发开展理论调研工作，共撰写、提交调研</w:t>
      </w:r>
      <w:r>
        <w:rPr>
          <w:rFonts w:ascii="楷体_GB2312" w:eastAsia="楷体_GB2312" w:hAnsi="楷体_GB2312" w:cs="楷体_GB2312" w:hint="eastAsia"/>
          <w:sz w:val="32"/>
          <w:szCs w:val="32"/>
        </w:rPr>
        <w:t>论文</w:t>
      </w:r>
      <w:r>
        <w:rPr>
          <w:rFonts w:ascii="楷体_GB2312" w:eastAsia="楷体_GB2312" w:hAnsi="楷体_GB2312" w:cs="楷体_GB2312" w:hint="eastAsia"/>
          <w:sz w:val="32"/>
          <w:szCs w:val="32"/>
        </w:rPr>
        <w:t>8</w:t>
      </w:r>
      <w:r>
        <w:rPr>
          <w:rFonts w:ascii="楷体_GB2312" w:eastAsia="楷体_GB2312" w:hAnsi="楷体_GB2312" w:cs="楷体_GB2312" w:hint="eastAsia"/>
          <w:sz w:val="32"/>
          <w:szCs w:val="32"/>
        </w:rPr>
        <w:t>篇。党员干警职工全员参加“不忘初心、牢记使命”知识测试。</w:t>
      </w:r>
      <w:r>
        <w:rPr>
          <w:rFonts w:ascii="楷体_GB2312" w:eastAsia="楷体_GB2312" w:hAnsi="楷体_GB2312" w:cs="楷体_GB2312" w:hint="eastAsia"/>
          <w:sz w:val="32"/>
          <w:szCs w:val="32"/>
        </w:rPr>
        <w:t>11</w:t>
      </w:r>
      <w:r>
        <w:rPr>
          <w:rFonts w:ascii="楷体_GB2312" w:eastAsia="楷体_GB2312" w:hAnsi="楷体_GB2312" w:cs="楷体_GB2312" w:hint="eastAsia"/>
          <w:sz w:val="32"/>
          <w:szCs w:val="32"/>
        </w:rPr>
        <w:t>月</w:t>
      </w:r>
      <w:r>
        <w:rPr>
          <w:rFonts w:ascii="楷体_GB2312" w:eastAsia="楷体_GB2312" w:hAnsi="楷体_GB2312" w:cs="楷体_GB2312" w:hint="eastAsia"/>
          <w:sz w:val="32"/>
          <w:szCs w:val="32"/>
        </w:rPr>
        <w:t>5</w:t>
      </w:r>
      <w:r>
        <w:rPr>
          <w:rFonts w:ascii="楷体_GB2312" w:eastAsia="楷体_GB2312" w:hAnsi="楷体_GB2312" w:cs="楷体_GB2312" w:hint="eastAsia"/>
          <w:sz w:val="32"/>
          <w:szCs w:val="32"/>
        </w:rPr>
        <w:t>日，州委书记叶红专，州委常委、组织部长龚明汉在调研走访荣昌坪社区原吉首汽车配件厂生活区时，指出我狱老干科办公楼内侧的老房子陈旧破烂，有安全风险。监狱党委将消除安全隐患作为“不忘初心、牢记使命”主题教育期间为民办实事的具体措施，迅速行动，</w:t>
      </w:r>
      <w:r>
        <w:rPr>
          <w:rFonts w:ascii="楷体_GB2312" w:eastAsia="楷体_GB2312" w:hAnsi="楷体_GB2312" w:cs="楷体_GB2312" w:hint="eastAsia"/>
          <w:sz w:val="32"/>
          <w:szCs w:val="32"/>
        </w:rPr>
        <w:t>6</w:t>
      </w:r>
      <w:r>
        <w:rPr>
          <w:rFonts w:ascii="楷体_GB2312" w:eastAsia="楷体_GB2312" w:hAnsi="楷体_GB2312" w:cs="楷体_GB2312" w:hint="eastAsia"/>
          <w:sz w:val="32"/>
          <w:szCs w:val="32"/>
        </w:rPr>
        <w:t>日和</w:t>
      </w:r>
      <w:r>
        <w:rPr>
          <w:rFonts w:ascii="楷体_GB2312" w:eastAsia="楷体_GB2312" w:hAnsi="楷体_GB2312" w:cs="楷体_GB2312" w:hint="eastAsia"/>
          <w:sz w:val="32"/>
          <w:szCs w:val="32"/>
        </w:rPr>
        <w:t>13</w:t>
      </w:r>
      <w:r>
        <w:rPr>
          <w:rFonts w:ascii="楷体_GB2312" w:eastAsia="楷体_GB2312" w:hAnsi="楷体_GB2312" w:cs="楷体_GB2312" w:hint="eastAsia"/>
          <w:sz w:val="32"/>
          <w:szCs w:val="32"/>
        </w:rPr>
        <w:t>日上午，李年富监狱长</w:t>
      </w:r>
      <w:r>
        <w:rPr>
          <w:rFonts w:ascii="楷体_GB2312" w:eastAsia="楷体_GB2312" w:hAnsi="楷体_GB2312" w:cs="楷体_GB2312" w:hint="eastAsia"/>
          <w:sz w:val="32"/>
          <w:szCs w:val="32"/>
        </w:rPr>
        <w:t>2</w:t>
      </w:r>
      <w:r>
        <w:rPr>
          <w:rFonts w:ascii="楷体_GB2312" w:eastAsia="楷体_GB2312" w:hAnsi="楷体_GB2312" w:cs="楷体_GB2312" w:hint="eastAsia"/>
          <w:sz w:val="32"/>
          <w:szCs w:val="32"/>
        </w:rPr>
        <w:t>次召开监狱长办公会具体研究排险工作，</w:t>
      </w:r>
      <w:r>
        <w:rPr>
          <w:rFonts w:ascii="楷体_GB2312" w:eastAsia="楷体_GB2312" w:hAnsi="楷体_GB2312" w:cs="楷体_GB2312" w:hint="eastAsia"/>
          <w:sz w:val="32"/>
          <w:szCs w:val="32"/>
        </w:rPr>
        <w:t>安排</w:t>
      </w:r>
      <w:r>
        <w:rPr>
          <w:rFonts w:ascii="楷体_GB2312" w:eastAsia="楷体_GB2312" w:hAnsi="楷体_GB2312" w:cs="楷体_GB2312" w:hint="eastAsia"/>
          <w:sz w:val="32"/>
          <w:szCs w:val="32"/>
        </w:rPr>
        <w:t>18.5</w:t>
      </w:r>
      <w:r>
        <w:rPr>
          <w:rFonts w:ascii="楷体_GB2312" w:eastAsia="楷体_GB2312" w:hAnsi="楷体_GB2312" w:cs="楷体_GB2312" w:hint="eastAsia"/>
          <w:sz w:val="32"/>
          <w:szCs w:val="32"/>
        </w:rPr>
        <w:t>万元资金</w:t>
      </w:r>
      <w:r>
        <w:rPr>
          <w:rFonts w:ascii="楷体_GB2312" w:eastAsia="楷体_GB2312" w:hAnsi="楷体_GB2312" w:cs="楷体_GB2312" w:hint="eastAsia"/>
          <w:sz w:val="32"/>
          <w:szCs w:val="32"/>
        </w:rPr>
        <w:t>确定整修加固方案，经过</w:t>
      </w:r>
      <w:r>
        <w:rPr>
          <w:rFonts w:ascii="楷体_GB2312" w:eastAsia="楷体_GB2312" w:hAnsi="楷体_GB2312" w:cs="楷体_GB2312" w:hint="eastAsia"/>
          <w:sz w:val="32"/>
          <w:szCs w:val="32"/>
        </w:rPr>
        <w:t>20</w:t>
      </w:r>
      <w:r>
        <w:rPr>
          <w:rFonts w:ascii="楷体_GB2312" w:eastAsia="楷体_GB2312" w:hAnsi="楷体_GB2312" w:cs="楷体_GB2312" w:hint="eastAsia"/>
          <w:sz w:val="32"/>
          <w:szCs w:val="32"/>
        </w:rPr>
        <w:t>天施工，安全隐患得到了及时消除，受到群众好评。目前，我狱不忘初心、牢记使命”主题教育基本实现</w:t>
      </w:r>
      <w:r>
        <w:rPr>
          <w:rFonts w:ascii="楷体_GB2312" w:eastAsia="楷体_GB2312" w:hAnsi="楷体_GB2312" w:cs="楷体_GB2312" w:hint="eastAsia"/>
          <w:sz w:val="32"/>
          <w:szCs w:val="32"/>
        </w:rPr>
        <w:t>了“理论学习有收获、思想政治受洗礼、干事创业敢担当、为民服务解难题、清正廉洁做表率”目标。</w:t>
      </w:r>
    </w:p>
    <w:p w:rsidR="00A10CC7" w:rsidRDefault="003D563D">
      <w:pPr>
        <w:spacing w:line="460" w:lineRule="exact"/>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2.</w:t>
      </w:r>
      <w:r>
        <w:rPr>
          <w:rFonts w:ascii="楷体_GB2312" w:eastAsia="楷体_GB2312" w:hAnsi="楷体_GB2312" w:cs="楷体_GB2312" w:hint="eastAsia"/>
          <w:sz w:val="32"/>
          <w:szCs w:val="32"/>
        </w:rPr>
        <w:t>抓好州委政治巡察等上级各项监督检查问题的整改工作</w:t>
      </w:r>
    </w:p>
    <w:p w:rsidR="00A10CC7" w:rsidRDefault="003D563D">
      <w:pPr>
        <w:spacing w:line="460" w:lineRule="exact"/>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州委政治巡察指出了三个方面</w:t>
      </w:r>
      <w:r>
        <w:rPr>
          <w:rFonts w:ascii="楷体_GB2312" w:eastAsia="楷体_GB2312" w:hAnsi="楷体_GB2312" w:cs="楷体_GB2312" w:hint="eastAsia"/>
          <w:sz w:val="32"/>
          <w:szCs w:val="32"/>
        </w:rPr>
        <w:t>11</w:t>
      </w:r>
      <w:r>
        <w:rPr>
          <w:rFonts w:ascii="楷体_GB2312" w:eastAsia="楷体_GB2312" w:hAnsi="楷体_GB2312" w:cs="楷体_GB2312" w:hint="eastAsia"/>
          <w:sz w:val="32"/>
          <w:szCs w:val="32"/>
        </w:rPr>
        <w:t>个具体问题，我狱先后</w:t>
      </w:r>
      <w:r>
        <w:rPr>
          <w:rFonts w:ascii="楷体_GB2312" w:eastAsia="楷体_GB2312" w:hAnsi="楷体_GB2312" w:cs="楷体_GB2312" w:hint="eastAsia"/>
          <w:sz w:val="32"/>
          <w:szCs w:val="32"/>
        </w:rPr>
        <w:t>12</w:t>
      </w:r>
      <w:r>
        <w:rPr>
          <w:rFonts w:ascii="楷体_GB2312" w:eastAsia="楷体_GB2312" w:hAnsi="楷体_GB2312" w:cs="楷体_GB2312" w:hint="eastAsia"/>
          <w:sz w:val="32"/>
          <w:szCs w:val="32"/>
        </w:rPr>
        <w:t>次召开会议，研究制定整改措施</w:t>
      </w:r>
      <w:r>
        <w:rPr>
          <w:rFonts w:ascii="楷体_GB2312" w:eastAsia="楷体_GB2312" w:hAnsi="楷体_GB2312" w:cs="楷体_GB2312" w:hint="eastAsia"/>
          <w:sz w:val="32"/>
          <w:szCs w:val="32"/>
        </w:rPr>
        <w:t>34</w:t>
      </w:r>
      <w:r>
        <w:rPr>
          <w:rFonts w:ascii="楷体_GB2312" w:eastAsia="楷体_GB2312" w:hAnsi="楷体_GB2312" w:cs="楷体_GB2312" w:hint="eastAsia"/>
          <w:sz w:val="32"/>
          <w:szCs w:val="32"/>
        </w:rPr>
        <w:t>条，出台《吉首监狱党委议事规则》《吉阳公司资金管理制度》等规章制度</w:t>
      </w:r>
      <w:r>
        <w:rPr>
          <w:rFonts w:ascii="楷体_GB2312" w:eastAsia="楷体_GB2312" w:hAnsi="楷体_GB2312" w:cs="楷体_GB2312" w:hint="eastAsia"/>
          <w:sz w:val="32"/>
          <w:szCs w:val="32"/>
        </w:rPr>
        <w:t>10</w:t>
      </w:r>
      <w:r>
        <w:rPr>
          <w:rFonts w:ascii="楷体_GB2312" w:eastAsia="楷体_GB2312" w:hAnsi="楷体_GB2312" w:cs="楷体_GB2312" w:hint="eastAsia"/>
          <w:sz w:val="32"/>
          <w:szCs w:val="32"/>
        </w:rPr>
        <w:t>个，向上级呈报请示方案</w:t>
      </w:r>
      <w:r>
        <w:rPr>
          <w:rFonts w:ascii="楷体_GB2312" w:eastAsia="楷体_GB2312" w:hAnsi="楷体_GB2312" w:cs="楷体_GB2312" w:hint="eastAsia"/>
          <w:sz w:val="32"/>
          <w:szCs w:val="32"/>
        </w:rPr>
        <w:t>1</w:t>
      </w:r>
      <w:r>
        <w:rPr>
          <w:rFonts w:ascii="楷体_GB2312" w:eastAsia="楷体_GB2312" w:hAnsi="楷体_GB2312" w:cs="楷体_GB2312" w:hint="eastAsia"/>
          <w:sz w:val="32"/>
          <w:szCs w:val="32"/>
        </w:rPr>
        <w:t>个，清退违规发放资金</w:t>
      </w:r>
      <w:r>
        <w:rPr>
          <w:rFonts w:ascii="楷体_GB2312" w:eastAsia="楷体_GB2312" w:hAnsi="楷体_GB2312" w:cs="楷体_GB2312" w:hint="eastAsia"/>
          <w:sz w:val="32"/>
          <w:szCs w:val="32"/>
        </w:rPr>
        <w:t>222</w:t>
      </w:r>
      <w:r>
        <w:rPr>
          <w:rFonts w:ascii="楷体_GB2312" w:eastAsia="楷体_GB2312" w:hAnsi="楷体_GB2312" w:cs="楷体_GB2312" w:hint="eastAsia"/>
          <w:sz w:val="32"/>
          <w:szCs w:val="32"/>
        </w:rPr>
        <w:t>万余元</w:t>
      </w:r>
      <w:r>
        <w:rPr>
          <w:rFonts w:ascii="楷体_GB2312" w:eastAsia="楷体_GB2312" w:hAnsi="楷体_GB2312" w:cs="楷体_GB2312" w:hint="eastAsia"/>
          <w:sz w:val="32"/>
          <w:szCs w:val="32"/>
        </w:rPr>
        <w:t>，其中行政财务清退</w:t>
      </w:r>
      <w:r>
        <w:rPr>
          <w:rFonts w:ascii="楷体_GB2312" w:eastAsia="楷体_GB2312" w:hAnsi="楷体_GB2312" w:cs="楷体_GB2312" w:hint="eastAsia"/>
          <w:sz w:val="32"/>
          <w:szCs w:val="32"/>
        </w:rPr>
        <w:t>13.62</w:t>
      </w:r>
      <w:r>
        <w:rPr>
          <w:rFonts w:ascii="楷体_GB2312" w:eastAsia="楷体_GB2312" w:hAnsi="楷体_GB2312" w:cs="楷体_GB2312" w:hint="eastAsia"/>
          <w:sz w:val="32"/>
          <w:szCs w:val="32"/>
        </w:rPr>
        <w:t>万元，吉阳公司财务清退</w:t>
      </w:r>
      <w:r>
        <w:rPr>
          <w:rFonts w:ascii="楷体_GB2312" w:eastAsia="楷体_GB2312" w:hAnsi="楷体_GB2312" w:cs="楷体_GB2312" w:hint="eastAsia"/>
          <w:sz w:val="32"/>
          <w:szCs w:val="32"/>
        </w:rPr>
        <w:t>208.38</w:t>
      </w:r>
      <w:r>
        <w:rPr>
          <w:rFonts w:ascii="楷体_GB2312" w:eastAsia="楷体_GB2312" w:hAnsi="楷体_GB2312" w:cs="楷体_GB2312" w:hint="eastAsia"/>
          <w:sz w:val="32"/>
          <w:szCs w:val="32"/>
        </w:rPr>
        <w:t>万元</w:t>
      </w:r>
      <w:r>
        <w:rPr>
          <w:rFonts w:ascii="楷体_GB2312" w:eastAsia="楷体_GB2312" w:hAnsi="楷体_GB2312" w:cs="楷体_GB2312" w:hint="eastAsia"/>
          <w:sz w:val="32"/>
          <w:szCs w:val="32"/>
        </w:rPr>
        <w:t>。司法部驻在式检查指出了</w:t>
      </w:r>
      <w:r>
        <w:rPr>
          <w:rFonts w:ascii="楷体_GB2312" w:eastAsia="楷体_GB2312" w:hAnsi="楷体_GB2312" w:cs="楷体_GB2312" w:hint="eastAsia"/>
          <w:sz w:val="32"/>
          <w:szCs w:val="32"/>
        </w:rPr>
        <w:t>51</w:t>
      </w:r>
      <w:r>
        <w:rPr>
          <w:rFonts w:ascii="楷体_GB2312" w:eastAsia="楷体_GB2312" w:hAnsi="楷体_GB2312" w:cs="楷体_GB2312" w:hint="eastAsia"/>
          <w:sz w:val="32"/>
          <w:szCs w:val="32"/>
        </w:rPr>
        <w:t>个问题，州人民检察院巡回检察反馈</w:t>
      </w:r>
      <w:r>
        <w:rPr>
          <w:rFonts w:ascii="楷体_GB2312" w:eastAsia="楷体_GB2312" w:hAnsi="楷体_GB2312" w:cs="楷体_GB2312" w:hint="eastAsia"/>
          <w:sz w:val="32"/>
          <w:szCs w:val="32"/>
        </w:rPr>
        <w:t>10</w:t>
      </w:r>
      <w:r>
        <w:rPr>
          <w:rFonts w:ascii="楷体_GB2312" w:eastAsia="楷体_GB2312" w:hAnsi="楷体_GB2312" w:cs="楷体_GB2312" w:hint="eastAsia"/>
          <w:sz w:val="32"/>
          <w:szCs w:val="32"/>
        </w:rPr>
        <w:t>个方面共</w:t>
      </w:r>
      <w:r>
        <w:rPr>
          <w:rFonts w:ascii="楷体_GB2312" w:eastAsia="楷体_GB2312" w:hAnsi="楷体_GB2312" w:cs="楷体_GB2312" w:hint="eastAsia"/>
          <w:sz w:val="32"/>
          <w:szCs w:val="32"/>
        </w:rPr>
        <w:t>35</w:t>
      </w:r>
      <w:r>
        <w:rPr>
          <w:rFonts w:ascii="楷体_GB2312" w:eastAsia="楷体_GB2312" w:hAnsi="楷体_GB2312" w:cs="楷体_GB2312" w:hint="eastAsia"/>
          <w:sz w:val="32"/>
          <w:szCs w:val="32"/>
        </w:rPr>
        <w:t>个具体问题，</w:t>
      </w:r>
      <w:r>
        <w:rPr>
          <w:rFonts w:ascii="楷体_GB2312" w:eastAsia="楷体_GB2312" w:hAnsi="楷体_GB2312" w:cs="楷体_GB2312" w:hint="eastAsia"/>
          <w:sz w:val="32"/>
          <w:szCs w:val="32"/>
        </w:rPr>
        <w:t>州审计局以监狱主要领导履行经济责任为重点对我狱进行为期</w:t>
      </w:r>
      <w:r>
        <w:rPr>
          <w:rFonts w:ascii="楷体_GB2312" w:eastAsia="楷体_GB2312" w:hAnsi="楷体_GB2312" w:cs="楷体_GB2312" w:hint="eastAsia"/>
          <w:sz w:val="32"/>
          <w:szCs w:val="32"/>
        </w:rPr>
        <w:t>2</w:t>
      </w:r>
      <w:r>
        <w:rPr>
          <w:rFonts w:ascii="楷体_GB2312" w:eastAsia="楷体_GB2312" w:hAnsi="楷体_GB2312" w:cs="楷体_GB2312" w:hint="eastAsia"/>
          <w:sz w:val="32"/>
          <w:szCs w:val="32"/>
        </w:rPr>
        <w:t>个月的审计监督检查，</w:t>
      </w:r>
      <w:r>
        <w:rPr>
          <w:rFonts w:ascii="楷体_GB2312" w:eastAsia="楷体_GB2312" w:hAnsi="楷体_GB2312" w:cs="楷体_GB2312" w:hint="eastAsia"/>
          <w:sz w:val="32"/>
          <w:szCs w:val="32"/>
        </w:rPr>
        <w:t>下达了审计整改意见书</w:t>
      </w:r>
      <w:r>
        <w:rPr>
          <w:rFonts w:ascii="楷体_GB2312" w:eastAsia="楷体_GB2312" w:hAnsi="楷体_GB2312" w:cs="楷体_GB2312" w:hint="eastAsia"/>
          <w:sz w:val="32"/>
          <w:szCs w:val="32"/>
        </w:rPr>
        <w:t>。对上述各种监督检查指出的问题和不足，我狱认真制定了整改方案，都已整改到位。</w:t>
      </w:r>
    </w:p>
    <w:p w:rsidR="00A10CC7" w:rsidRDefault="003D563D">
      <w:pPr>
        <w:spacing w:line="460" w:lineRule="exact"/>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3.</w:t>
      </w:r>
      <w:r>
        <w:rPr>
          <w:rFonts w:ascii="楷体_GB2312" w:eastAsia="楷体_GB2312" w:hAnsi="楷体_GB2312" w:cs="楷体_GB2312" w:hint="eastAsia"/>
          <w:sz w:val="32"/>
          <w:szCs w:val="32"/>
        </w:rPr>
        <w:t>抓好民主集中制的贯彻落实</w:t>
      </w:r>
    </w:p>
    <w:p w:rsidR="00A10CC7" w:rsidRDefault="003D563D">
      <w:pPr>
        <w:spacing w:line="460" w:lineRule="exact"/>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在人事任免、财务收支等重大问题坚持领导集体研究、民主决策，不搞“一言堂”。未存在违规选人用人问题。对重要事项坚持先期征求广广大党员意见，不搞“拍脑袋”决策。</w:t>
      </w:r>
    </w:p>
    <w:p w:rsidR="00A10CC7" w:rsidRDefault="003D563D">
      <w:pPr>
        <w:spacing w:line="460" w:lineRule="exact"/>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4.</w:t>
      </w:r>
      <w:r>
        <w:rPr>
          <w:rFonts w:ascii="楷体_GB2312" w:eastAsia="楷体_GB2312" w:hAnsi="楷体_GB2312" w:cs="楷体_GB2312" w:hint="eastAsia"/>
          <w:sz w:val="32"/>
          <w:szCs w:val="32"/>
        </w:rPr>
        <w:t>抓好意识形态工作</w:t>
      </w:r>
    </w:p>
    <w:p w:rsidR="00A10CC7" w:rsidRDefault="003D563D">
      <w:pPr>
        <w:spacing w:line="460" w:lineRule="exact"/>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成立意识形态工作领导小组，制定《意识形态工作责任制》，严格落实理论学习中心组学习任务和周五学习日制度。及时更新官网上文明创建专题</w:t>
      </w:r>
      <w:r>
        <w:rPr>
          <w:rFonts w:ascii="楷体_GB2312" w:eastAsia="楷体_GB2312" w:hAnsi="楷体_GB2312" w:cs="楷体_GB2312" w:hint="eastAsia"/>
          <w:sz w:val="32"/>
          <w:szCs w:val="32"/>
        </w:rPr>
        <w:t>栏目，刊发创建工作信息</w:t>
      </w:r>
      <w:r>
        <w:rPr>
          <w:rFonts w:ascii="楷体_GB2312" w:eastAsia="楷体_GB2312" w:hAnsi="楷体_GB2312" w:cs="楷体_GB2312" w:hint="eastAsia"/>
          <w:sz w:val="32"/>
          <w:szCs w:val="32"/>
        </w:rPr>
        <w:t>25</w:t>
      </w:r>
      <w:r>
        <w:rPr>
          <w:rFonts w:ascii="楷体_GB2312" w:eastAsia="楷体_GB2312" w:hAnsi="楷体_GB2312" w:cs="楷体_GB2312" w:hint="eastAsia"/>
          <w:sz w:val="32"/>
          <w:szCs w:val="32"/>
        </w:rPr>
        <w:t>条，安排人员参加民族文化进农村、庆祝新中国成立</w:t>
      </w:r>
      <w:r>
        <w:rPr>
          <w:rFonts w:ascii="楷体_GB2312" w:eastAsia="楷体_GB2312" w:hAnsi="楷体_GB2312" w:cs="楷体_GB2312" w:hint="eastAsia"/>
          <w:sz w:val="32"/>
          <w:szCs w:val="32"/>
        </w:rPr>
        <w:t>70</w:t>
      </w:r>
      <w:r>
        <w:rPr>
          <w:rFonts w:ascii="楷体_GB2312" w:eastAsia="楷体_GB2312" w:hAnsi="楷体_GB2312" w:cs="楷体_GB2312" w:hint="eastAsia"/>
          <w:sz w:val="32"/>
          <w:szCs w:val="32"/>
        </w:rPr>
        <w:t>周年省监狱系统文艺调演等活动。开展网络正面宣传及舆论引导工作，在官网转载习近平重要政务活动和讲话</w:t>
      </w:r>
      <w:r>
        <w:rPr>
          <w:rFonts w:ascii="楷体_GB2312" w:eastAsia="楷体_GB2312" w:hAnsi="楷体_GB2312" w:cs="楷体_GB2312" w:hint="eastAsia"/>
          <w:sz w:val="32"/>
          <w:szCs w:val="32"/>
        </w:rPr>
        <w:t>11</w:t>
      </w:r>
      <w:r>
        <w:rPr>
          <w:rFonts w:ascii="楷体_GB2312" w:eastAsia="楷体_GB2312" w:hAnsi="楷体_GB2312" w:cs="楷体_GB2312" w:hint="eastAsia"/>
          <w:sz w:val="32"/>
          <w:szCs w:val="32"/>
        </w:rPr>
        <w:t>条，编发工作动态</w:t>
      </w:r>
      <w:r>
        <w:rPr>
          <w:rFonts w:ascii="楷体_GB2312" w:eastAsia="楷体_GB2312" w:hAnsi="楷体_GB2312" w:cs="楷体_GB2312" w:hint="eastAsia"/>
          <w:sz w:val="32"/>
          <w:szCs w:val="32"/>
        </w:rPr>
        <w:t>50</w:t>
      </w:r>
      <w:r>
        <w:rPr>
          <w:rFonts w:ascii="楷体_GB2312" w:eastAsia="楷体_GB2312" w:hAnsi="楷体_GB2312" w:cs="楷体_GB2312" w:hint="eastAsia"/>
          <w:sz w:val="32"/>
          <w:szCs w:val="32"/>
        </w:rPr>
        <w:t>条。</w:t>
      </w:r>
    </w:p>
    <w:p w:rsidR="00A10CC7" w:rsidRDefault="003D563D">
      <w:pPr>
        <w:spacing w:line="460" w:lineRule="exact"/>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5.</w:t>
      </w:r>
      <w:r>
        <w:rPr>
          <w:rFonts w:ascii="楷体_GB2312" w:eastAsia="楷体_GB2312" w:hAnsi="楷体_GB2312" w:cs="楷体_GB2312" w:hint="eastAsia"/>
          <w:sz w:val="32"/>
          <w:szCs w:val="32"/>
        </w:rPr>
        <w:t>抓好党风廉政建设责任制落实</w:t>
      </w:r>
    </w:p>
    <w:p w:rsidR="00A10CC7" w:rsidRDefault="003D563D">
      <w:pPr>
        <w:spacing w:line="460" w:lineRule="exact"/>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加强党风廉政建设，着重抓好监区“三重一大”事项和罪犯减刑假释暂予监外执行讨论研究呈报、罪犯出监前集中时间谈话等监督工作机制，召开政治工作大会、纪律作风教育大会、举办支部书记和纪检委员业务培训班</w:t>
      </w:r>
      <w:r>
        <w:rPr>
          <w:rFonts w:ascii="楷体_GB2312" w:eastAsia="楷体_GB2312" w:hAnsi="楷体_GB2312" w:cs="楷体_GB2312" w:hint="eastAsia"/>
          <w:sz w:val="32"/>
          <w:szCs w:val="32"/>
        </w:rPr>
        <w:t>3</w:t>
      </w:r>
      <w:r>
        <w:rPr>
          <w:rFonts w:ascii="楷体_GB2312" w:eastAsia="楷体_GB2312" w:hAnsi="楷体_GB2312" w:cs="楷体_GB2312" w:hint="eastAsia"/>
          <w:sz w:val="32"/>
          <w:szCs w:val="32"/>
        </w:rPr>
        <w:t>次，全狱干警职工自觉做到敬畏法纪、敬畏组织、敬畏群众，“两个责任”进一步落实。</w:t>
      </w:r>
      <w:r>
        <w:rPr>
          <w:rFonts w:ascii="楷体_GB2312" w:eastAsia="楷体_GB2312" w:hAnsi="楷体_GB2312" w:cs="楷体_GB2312" w:hint="eastAsia"/>
          <w:sz w:val="32"/>
          <w:szCs w:val="32"/>
        </w:rPr>
        <w:t>按照</w:t>
      </w:r>
      <w:r>
        <w:rPr>
          <w:rFonts w:ascii="楷体_GB2312" w:eastAsia="楷体_GB2312" w:hAnsi="楷体_GB2312" w:cs="楷体_GB2312" w:hint="eastAsia"/>
          <w:sz w:val="32"/>
          <w:szCs w:val="32"/>
        </w:rPr>
        <w:t>《湘西州直党</w:t>
      </w:r>
      <w:r>
        <w:rPr>
          <w:rFonts w:ascii="楷体_GB2312" w:eastAsia="楷体_GB2312" w:hAnsi="楷体_GB2312" w:cs="楷体_GB2312" w:hint="eastAsia"/>
          <w:sz w:val="32"/>
          <w:szCs w:val="32"/>
        </w:rPr>
        <w:t>政机关公务</w:t>
      </w:r>
      <w:r>
        <w:rPr>
          <w:rFonts w:ascii="楷体_GB2312" w:eastAsia="楷体_GB2312" w:hAnsi="楷体_GB2312" w:cs="楷体_GB2312" w:hint="eastAsia"/>
          <w:sz w:val="32"/>
          <w:szCs w:val="32"/>
        </w:rPr>
        <w:t>活动用餐有关事项的通知》</w:t>
      </w:r>
      <w:r>
        <w:rPr>
          <w:rFonts w:ascii="楷体_GB2312" w:eastAsia="楷体_GB2312" w:hAnsi="楷体_GB2312" w:cs="楷体_GB2312" w:hint="eastAsia"/>
          <w:sz w:val="32"/>
          <w:szCs w:val="32"/>
        </w:rPr>
        <w:t>，采取先申报后开支等有效措施，加强公务接待等“三公经费”管理</w:t>
      </w:r>
      <w:r>
        <w:rPr>
          <w:rFonts w:ascii="楷体_GB2312" w:eastAsia="楷体_GB2312" w:hAnsi="楷体_GB2312" w:cs="楷体_GB2312" w:hint="eastAsia"/>
          <w:sz w:val="32"/>
          <w:szCs w:val="32"/>
        </w:rPr>
        <w:t>。</w:t>
      </w:r>
    </w:p>
    <w:p w:rsidR="00A10CC7" w:rsidRDefault="003D563D">
      <w:pPr>
        <w:spacing w:line="460" w:lineRule="exact"/>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6.</w:t>
      </w:r>
      <w:r>
        <w:rPr>
          <w:rFonts w:ascii="楷体_GB2312" w:eastAsia="楷体_GB2312" w:hAnsi="楷体_GB2312" w:cs="楷体_GB2312" w:hint="eastAsia"/>
          <w:sz w:val="32"/>
          <w:szCs w:val="32"/>
        </w:rPr>
        <w:t>抓好精准扶贫工作</w:t>
      </w:r>
    </w:p>
    <w:p w:rsidR="00A10CC7" w:rsidRDefault="003D563D">
      <w:pPr>
        <w:spacing w:line="460" w:lineRule="exact"/>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按照州委、州政府安排，继续驻村扶贫古丈县断龙山镇白溪关村、溪龙村和梅塔村。监狱党委全年</w:t>
      </w:r>
      <w:r>
        <w:rPr>
          <w:rFonts w:ascii="楷体_GB2312" w:eastAsia="楷体_GB2312" w:hAnsi="楷体_GB2312" w:cs="楷体_GB2312" w:hint="eastAsia"/>
          <w:sz w:val="32"/>
          <w:szCs w:val="32"/>
        </w:rPr>
        <w:t>9</w:t>
      </w:r>
      <w:r>
        <w:rPr>
          <w:rFonts w:ascii="楷体_GB2312" w:eastAsia="楷体_GB2312" w:hAnsi="楷体_GB2312" w:cs="楷体_GB2312" w:hint="eastAsia"/>
          <w:sz w:val="32"/>
          <w:szCs w:val="32"/>
        </w:rPr>
        <w:t>次专题研究驻村扶贫工作，安排工作经费，在警力紧张情况下，安排</w:t>
      </w:r>
      <w:r>
        <w:rPr>
          <w:rFonts w:ascii="楷体_GB2312" w:eastAsia="楷体_GB2312" w:hAnsi="楷体_GB2312" w:cs="楷体_GB2312" w:hint="eastAsia"/>
          <w:sz w:val="32"/>
          <w:szCs w:val="32"/>
        </w:rPr>
        <w:t>6</w:t>
      </w:r>
      <w:r>
        <w:rPr>
          <w:rFonts w:ascii="楷体_GB2312" w:eastAsia="楷体_GB2312" w:hAnsi="楷体_GB2312" w:cs="楷体_GB2312" w:hint="eastAsia"/>
          <w:sz w:val="32"/>
          <w:szCs w:val="32"/>
        </w:rPr>
        <w:t>名男干警脱产驻村扶贫，落实领导班子成员和干警帮扶</w:t>
      </w:r>
      <w:r>
        <w:rPr>
          <w:rFonts w:ascii="楷体_GB2312" w:eastAsia="楷体_GB2312" w:hAnsi="楷体_GB2312" w:cs="楷体_GB2312" w:hint="eastAsia"/>
          <w:sz w:val="32"/>
          <w:szCs w:val="32"/>
        </w:rPr>
        <w:t>3</w:t>
      </w:r>
      <w:r>
        <w:rPr>
          <w:rFonts w:ascii="楷体_GB2312" w:eastAsia="楷体_GB2312" w:hAnsi="楷体_GB2312" w:cs="楷体_GB2312" w:hint="eastAsia"/>
          <w:sz w:val="32"/>
          <w:szCs w:val="32"/>
        </w:rPr>
        <w:t>个村</w:t>
      </w:r>
      <w:r>
        <w:rPr>
          <w:rFonts w:ascii="楷体_GB2312" w:eastAsia="楷体_GB2312" w:hAnsi="楷体_GB2312" w:cs="楷体_GB2312" w:hint="eastAsia"/>
          <w:sz w:val="32"/>
          <w:szCs w:val="32"/>
        </w:rPr>
        <w:t>191</w:t>
      </w:r>
      <w:r>
        <w:rPr>
          <w:rFonts w:ascii="楷体_GB2312" w:eastAsia="楷体_GB2312" w:hAnsi="楷体_GB2312" w:cs="楷体_GB2312" w:hint="eastAsia"/>
          <w:sz w:val="32"/>
          <w:szCs w:val="32"/>
        </w:rPr>
        <w:t>户建档立卡户。完善了村脱贫规划，制定了年度脱贫计划，按户制定帮扶及脱贫措施，做到了脱贫计划到人到户、项目安排到人到户、产业安排到人到户，完成了“五个一批”“十项工程”情况</w:t>
      </w:r>
      <w:r>
        <w:rPr>
          <w:rFonts w:ascii="楷体_GB2312" w:eastAsia="楷体_GB2312" w:hAnsi="楷体_GB2312" w:cs="楷体_GB2312" w:hint="eastAsia"/>
          <w:sz w:val="32"/>
          <w:szCs w:val="32"/>
        </w:rPr>
        <w:t>摸底、数据上报、项目对接。全面落实结对帮扶工作，实施结对帮扶全覆盖，我狱组织党委委员</w:t>
      </w:r>
      <w:r>
        <w:rPr>
          <w:rFonts w:ascii="楷体_GB2312" w:eastAsia="楷体_GB2312" w:hAnsi="楷体_GB2312" w:cs="楷体_GB2312" w:hint="eastAsia"/>
          <w:sz w:val="32"/>
          <w:szCs w:val="32"/>
        </w:rPr>
        <w:t>19</w:t>
      </w:r>
      <w:r>
        <w:rPr>
          <w:rFonts w:ascii="楷体_GB2312" w:eastAsia="楷体_GB2312" w:hAnsi="楷体_GB2312" w:cs="楷体_GB2312" w:hint="eastAsia"/>
          <w:sz w:val="32"/>
          <w:szCs w:val="32"/>
        </w:rPr>
        <w:t>批次、帮扶干警共</w:t>
      </w:r>
      <w:r>
        <w:rPr>
          <w:rFonts w:ascii="楷体_GB2312" w:eastAsia="楷体_GB2312" w:hAnsi="楷体_GB2312" w:cs="楷体_GB2312" w:hint="eastAsia"/>
          <w:sz w:val="32"/>
          <w:szCs w:val="32"/>
        </w:rPr>
        <w:t>1200</w:t>
      </w:r>
      <w:r>
        <w:rPr>
          <w:rFonts w:ascii="楷体_GB2312" w:eastAsia="楷体_GB2312" w:hAnsi="楷体_GB2312" w:cs="楷体_GB2312" w:hint="eastAsia"/>
          <w:sz w:val="32"/>
          <w:szCs w:val="32"/>
        </w:rPr>
        <w:t>余人次到扶贫村开展志愿服务、宣传党的政策、点亮“微心愿”、送医下乡、植树绿化、民族文化进农村、看望留守儿童等活动。</w:t>
      </w:r>
    </w:p>
    <w:p w:rsidR="00A10CC7" w:rsidRDefault="003D563D">
      <w:pPr>
        <w:spacing w:line="460" w:lineRule="exact"/>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（二）坚守安全底线，构建以政治改造为统领的五大改造新格局，确保监管场所安全稳定</w:t>
      </w:r>
    </w:p>
    <w:p w:rsidR="00A10CC7" w:rsidRDefault="003D563D">
      <w:pPr>
        <w:spacing w:line="460" w:lineRule="exact"/>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1.</w:t>
      </w:r>
      <w:r>
        <w:rPr>
          <w:rFonts w:ascii="楷体_GB2312" w:eastAsia="楷体_GB2312" w:hAnsi="楷体_GB2312" w:cs="楷体_GB2312" w:hint="eastAsia"/>
          <w:sz w:val="32"/>
          <w:szCs w:val="32"/>
        </w:rPr>
        <w:t>监管安全基础进一步夯实。今年来我狱无罪犯逃脱，无</w:t>
      </w:r>
      <w:r>
        <w:rPr>
          <w:rFonts w:ascii="楷体_GB2312" w:eastAsia="楷体_GB2312" w:hAnsi="楷体_GB2312" w:cs="楷体_GB2312" w:hint="eastAsia"/>
          <w:sz w:val="32"/>
          <w:szCs w:val="32"/>
        </w:rPr>
        <w:lastRenderedPageBreak/>
        <w:t>重大刑事案件发生。加强巡查检查，由监狱领导带队，对罪犯三大现场以及围墙电网等监管设施开展巡查检查</w:t>
      </w:r>
      <w:r>
        <w:rPr>
          <w:rFonts w:ascii="楷体_GB2312" w:eastAsia="楷体_GB2312" w:hAnsi="楷体_GB2312" w:cs="楷体_GB2312" w:hint="eastAsia"/>
          <w:sz w:val="32"/>
          <w:szCs w:val="32"/>
        </w:rPr>
        <w:t>300</w:t>
      </w:r>
      <w:r>
        <w:rPr>
          <w:rFonts w:ascii="楷体_GB2312" w:eastAsia="楷体_GB2312" w:hAnsi="楷体_GB2312" w:cs="楷体_GB2312" w:hint="eastAsia"/>
          <w:sz w:val="32"/>
          <w:szCs w:val="32"/>
        </w:rPr>
        <w:t>余次。扎实开展扫黑除恶专项斗争共，排查出涉黑罪犯</w:t>
      </w:r>
      <w:r>
        <w:rPr>
          <w:rFonts w:ascii="楷体_GB2312" w:eastAsia="楷体_GB2312" w:hAnsi="楷体_GB2312" w:cs="楷体_GB2312" w:hint="eastAsia"/>
          <w:sz w:val="32"/>
          <w:szCs w:val="32"/>
        </w:rPr>
        <w:t>3</w:t>
      </w:r>
      <w:r>
        <w:rPr>
          <w:rFonts w:ascii="楷体_GB2312" w:eastAsia="楷体_GB2312" w:hAnsi="楷体_GB2312" w:cs="楷体_GB2312" w:hint="eastAsia"/>
          <w:sz w:val="32"/>
          <w:szCs w:val="32"/>
        </w:rPr>
        <w:t>名、涉恶罪犯</w:t>
      </w:r>
      <w:r>
        <w:rPr>
          <w:rFonts w:ascii="楷体_GB2312" w:eastAsia="楷体_GB2312" w:hAnsi="楷体_GB2312" w:cs="楷体_GB2312" w:hint="eastAsia"/>
          <w:sz w:val="32"/>
          <w:szCs w:val="32"/>
        </w:rPr>
        <w:t>80</w:t>
      </w:r>
      <w:r>
        <w:rPr>
          <w:rFonts w:ascii="楷体_GB2312" w:eastAsia="楷体_GB2312" w:hAnsi="楷体_GB2312" w:cs="楷体_GB2312" w:hint="eastAsia"/>
          <w:sz w:val="32"/>
          <w:szCs w:val="32"/>
        </w:rPr>
        <w:t>名，深挖涉黑涉恶案件线索</w:t>
      </w:r>
      <w:r>
        <w:rPr>
          <w:rFonts w:ascii="楷体_GB2312" w:eastAsia="楷体_GB2312" w:hAnsi="楷体_GB2312" w:cs="楷体_GB2312" w:hint="eastAsia"/>
          <w:sz w:val="32"/>
          <w:szCs w:val="32"/>
        </w:rPr>
        <w:t>29</w:t>
      </w:r>
      <w:r>
        <w:rPr>
          <w:rFonts w:ascii="楷体_GB2312" w:eastAsia="楷体_GB2312" w:hAnsi="楷体_GB2312" w:cs="楷体_GB2312" w:hint="eastAsia"/>
          <w:sz w:val="32"/>
          <w:szCs w:val="32"/>
        </w:rPr>
        <w:t>条。扎实开展“查漏补缺</w:t>
      </w:r>
      <w:r>
        <w:rPr>
          <w:rFonts w:ascii="楷体_GB2312" w:eastAsia="楷体_GB2312" w:hAnsi="楷体_GB2312" w:cs="楷体_GB2312" w:hint="eastAsia"/>
          <w:sz w:val="32"/>
          <w:szCs w:val="32"/>
        </w:rPr>
        <w:t xml:space="preserve"> </w:t>
      </w:r>
      <w:r>
        <w:rPr>
          <w:rFonts w:ascii="楷体_GB2312" w:eastAsia="楷体_GB2312" w:hAnsi="楷体_GB2312" w:cs="楷体_GB2312" w:hint="eastAsia"/>
          <w:sz w:val="32"/>
          <w:szCs w:val="32"/>
        </w:rPr>
        <w:t>强化监管</w:t>
      </w:r>
      <w:r>
        <w:rPr>
          <w:rFonts w:ascii="楷体_GB2312" w:eastAsia="楷体_GB2312" w:hAnsi="楷体_GB2312" w:cs="楷体_GB2312" w:hint="eastAsia"/>
          <w:sz w:val="32"/>
          <w:szCs w:val="32"/>
        </w:rPr>
        <w:t xml:space="preserve"> </w:t>
      </w:r>
      <w:r>
        <w:rPr>
          <w:rFonts w:ascii="楷体_GB2312" w:eastAsia="楷体_GB2312" w:hAnsi="楷体_GB2312" w:cs="楷体_GB2312" w:hint="eastAsia"/>
          <w:sz w:val="32"/>
          <w:szCs w:val="32"/>
        </w:rPr>
        <w:t>化解风险”、“百日安全大会战”和“依法严格规范管理罪犯”等专项活动，深入推进“无违禁品监区”创建工作，全年不定期组织开展清监达</w:t>
      </w:r>
      <w:r>
        <w:rPr>
          <w:rFonts w:ascii="楷体_GB2312" w:eastAsia="楷体_GB2312" w:hAnsi="楷体_GB2312" w:cs="楷体_GB2312" w:hint="eastAsia"/>
          <w:sz w:val="32"/>
          <w:szCs w:val="32"/>
        </w:rPr>
        <w:t>40</w:t>
      </w:r>
      <w:r>
        <w:rPr>
          <w:rFonts w:ascii="楷体_GB2312" w:eastAsia="楷体_GB2312" w:hAnsi="楷体_GB2312" w:cs="楷体_GB2312" w:hint="eastAsia"/>
          <w:sz w:val="32"/>
          <w:szCs w:val="32"/>
        </w:rPr>
        <w:t>余次，监管秩序持续稳定。加强值班备勤工作，实现全员值班备勤，押犯监区、指挥中心、</w:t>
      </w:r>
      <w:r>
        <w:rPr>
          <w:rFonts w:ascii="楷体_GB2312" w:eastAsia="楷体_GB2312" w:hAnsi="楷体_GB2312" w:cs="楷体_GB2312" w:hint="eastAsia"/>
          <w:sz w:val="32"/>
          <w:szCs w:val="32"/>
        </w:rPr>
        <w:t>AB</w:t>
      </w:r>
      <w:r>
        <w:rPr>
          <w:rFonts w:ascii="楷体_GB2312" w:eastAsia="楷体_GB2312" w:hAnsi="楷体_GB2312" w:cs="楷体_GB2312" w:hint="eastAsia"/>
          <w:sz w:val="32"/>
          <w:szCs w:val="32"/>
        </w:rPr>
        <w:t>门、内看守值班干警岗位均实行</w:t>
      </w:r>
      <w:r>
        <w:rPr>
          <w:rFonts w:ascii="楷体_GB2312" w:eastAsia="楷体_GB2312" w:hAnsi="楷体_GB2312" w:cs="楷体_GB2312" w:hint="eastAsia"/>
          <w:sz w:val="32"/>
          <w:szCs w:val="32"/>
        </w:rPr>
        <w:t>24</w:t>
      </w:r>
      <w:r>
        <w:rPr>
          <w:rFonts w:ascii="楷体_GB2312" w:eastAsia="楷体_GB2312" w:hAnsi="楷体_GB2312" w:cs="楷体_GB2312" w:hint="eastAsia"/>
          <w:sz w:val="32"/>
          <w:szCs w:val="32"/>
        </w:rPr>
        <w:t>小时“瞪眼值班”双岗坐班制。加强应急处突工作，年内开展一分钟警务圈、消防、罪犯突发疾病应急演练</w:t>
      </w:r>
      <w:r>
        <w:rPr>
          <w:rFonts w:ascii="楷体_GB2312" w:eastAsia="楷体_GB2312" w:hAnsi="楷体_GB2312" w:cs="楷体_GB2312" w:hint="eastAsia"/>
          <w:sz w:val="32"/>
          <w:szCs w:val="32"/>
        </w:rPr>
        <w:t>44</w:t>
      </w:r>
      <w:r>
        <w:rPr>
          <w:rFonts w:ascii="楷体_GB2312" w:eastAsia="楷体_GB2312" w:hAnsi="楷体_GB2312" w:cs="楷体_GB2312" w:hint="eastAsia"/>
          <w:sz w:val="32"/>
          <w:szCs w:val="32"/>
        </w:rPr>
        <w:t>次，与驻狱武警中队开展罪犯脱逃应急演练</w:t>
      </w:r>
      <w:r>
        <w:rPr>
          <w:rFonts w:ascii="楷体_GB2312" w:eastAsia="楷体_GB2312" w:hAnsi="楷体_GB2312" w:cs="楷体_GB2312" w:hint="eastAsia"/>
          <w:sz w:val="32"/>
          <w:szCs w:val="32"/>
        </w:rPr>
        <w:t>2</w:t>
      </w:r>
      <w:r>
        <w:rPr>
          <w:rFonts w:ascii="楷体_GB2312" w:eastAsia="楷体_GB2312" w:hAnsi="楷体_GB2312" w:cs="楷体_GB2312" w:hint="eastAsia"/>
          <w:sz w:val="32"/>
          <w:szCs w:val="32"/>
        </w:rPr>
        <w:t>次。</w:t>
      </w:r>
    </w:p>
    <w:p w:rsidR="00A10CC7" w:rsidRDefault="003D563D">
      <w:pPr>
        <w:spacing w:line="460" w:lineRule="exact"/>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2.</w:t>
      </w:r>
      <w:r>
        <w:rPr>
          <w:rFonts w:ascii="楷体_GB2312" w:eastAsia="楷体_GB2312" w:hAnsi="楷体_GB2312" w:cs="楷体_GB2312" w:hint="eastAsia"/>
          <w:sz w:val="32"/>
          <w:szCs w:val="32"/>
        </w:rPr>
        <w:t>五大改造新格局初步形成。贯彻司法部的“</w:t>
      </w:r>
      <w:r>
        <w:rPr>
          <w:rFonts w:ascii="楷体_GB2312" w:eastAsia="楷体_GB2312" w:hAnsi="楷体_GB2312" w:cs="楷体_GB2312" w:hint="eastAsia"/>
          <w:sz w:val="32"/>
          <w:szCs w:val="32"/>
        </w:rPr>
        <w:t>5</w:t>
      </w:r>
      <w:r>
        <w:rPr>
          <w:rFonts w:ascii="楷体_GB2312" w:eastAsia="楷体_GB2312" w:hAnsi="楷体_GB2312" w:cs="楷体_GB2312" w:hint="eastAsia"/>
          <w:sz w:val="32"/>
          <w:szCs w:val="32"/>
        </w:rPr>
        <w:t>+1+1</w:t>
      </w:r>
      <w:r>
        <w:rPr>
          <w:rFonts w:ascii="楷体_GB2312" w:eastAsia="楷体_GB2312" w:hAnsi="楷体_GB2312" w:cs="楷体_GB2312" w:hint="eastAsia"/>
          <w:sz w:val="32"/>
          <w:szCs w:val="32"/>
        </w:rPr>
        <w:t>”规定，把每周一作为教育日，按照省局“七大”模块进行教育改造活动。把《习近平新时代中国特色社会主义</w:t>
      </w:r>
      <w:r>
        <w:rPr>
          <w:rFonts w:ascii="楷体_GB2312" w:eastAsia="楷体_GB2312" w:hAnsi="楷体_GB2312" w:cs="楷体_GB2312" w:hint="eastAsia"/>
          <w:sz w:val="32"/>
          <w:szCs w:val="32"/>
        </w:rPr>
        <w:t>30</w:t>
      </w:r>
      <w:r>
        <w:rPr>
          <w:rFonts w:ascii="楷体_GB2312" w:eastAsia="楷体_GB2312" w:hAnsi="楷体_GB2312" w:cs="楷体_GB2312" w:hint="eastAsia"/>
          <w:sz w:val="32"/>
          <w:szCs w:val="32"/>
        </w:rPr>
        <w:t>讲》作为对罪犯教育的重点，在罪犯中开展“我和我的祖国”主题教育系列活动，推动罪犯做到对党的领导、伟大祖国、中华民族、中华文化、中国特色社会主义道路的“五个认同”。积极落实省局“主辅包号”包教制度，对罪犯实行全狱包教矫治，狱领导对罪犯个别谈话教育矫治有记录，谈话结果有反馈，事后改造有效果。</w:t>
      </w:r>
    </w:p>
    <w:p w:rsidR="00A10CC7" w:rsidRDefault="003D563D">
      <w:pPr>
        <w:spacing w:line="460" w:lineRule="exact"/>
        <w:ind w:firstLineChars="200" w:firstLine="640"/>
        <w:jc w:val="left"/>
        <w:rPr>
          <w:rFonts w:ascii="楷体_GB2312" w:eastAsia="楷体_GB2312" w:hAnsi="楷体_GB2312" w:cs="楷体_GB2312"/>
          <w:sz w:val="32"/>
          <w:szCs w:val="32"/>
          <w:shd w:val="pct10" w:color="auto" w:fill="FFFFFF"/>
        </w:rPr>
      </w:pPr>
      <w:r>
        <w:rPr>
          <w:rFonts w:ascii="楷体_GB2312" w:eastAsia="楷体_GB2312" w:hAnsi="楷体_GB2312" w:cs="楷体_GB2312" w:hint="eastAsia"/>
          <w:sz w:val="32"/>
          <w:szCs w:val="32"/>
        </w:rPr>
        <w:t>3.</w:t>
      </w:r>
      <w:r>
        <w:rPr>
          <w:rFonts w:ascii="楷体_GB2312" w:eastAsia="楷体_GB2312" w:hAnsi="楷体_GB2312" w:cs="楷体_GB2312" w:hint="eastAsia"/>
          <w:sz w:val="32"/>
          <w:szCs w:val="32"/>
        </w:rPr>
        <w:t>刑罚执行程序进一步规范。严格按照“五级审批三级公示两级监督”程序，依法办理罪犯减刑假释暂予监外执行案件，邀请</w:t>
      </w:r>
      <w:r>
        <w:rPr>
          <w:rFonts w:ascii="楷体_GB2312" w:eastAsia="楷体_GB2312" w:hAnsi="楷体_GB2312" w:cs="楷体_GB2312" w:hint="eastAsia"/>
          <w:sz w:val="32"/>
          <w:szCs w:val="32"/>
        </w:rPr>
        <w:t>执法监督员、州司法局监所科、驻狱检察室参与案件研究，提高办案效率和执法公信力。</w:t>
      </w:r>
    </w:p>
    <w:p w:rsidR="00A10CC7" w:rsidRDefault="003D563D">
      <w:pPr>
        <w:spacing w:line="460" w:lineRule="exact"/>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4.</w:t>
      </w:r>
      <w:r>
        <w:rPr>
          <w:rFonts w:ascii="楷体_GB2312" w:eastAsia="楷体_GB2312" w:hAnsi="楷体_GB2312" w:cs="楷体_GB2312" w:hint="eastAsia"/>
          <w:sz w:val="32"/>
          <w:szCs w:val="32"/>
        </w:rPr>
        <w:t>生活卫生质量进一步提高。开展“春季爱卫”、“夏季三防”活动，采购消毒、防疫药品分发到各押犯单位。</w:t>
      </w:r>
      <w:r>
        <w:rPr>
          <w:rFonts w:ascii="楷体_GB2312" w:eastAsia="楷体_GB2312" w:hAnsi="楷体_GB2312" w:cs="楷体_GB2312" w:hint="eastAsia"/>
          <w:sz w:val="32"/>
          <w:szCs w:val="32"/>
        </w:rPr>
        <w:t>为了规范透明财政预算安排的犯人生活资金</w:t>
      </w:r>
      <w:r>
        <w:rPr>
          <w:rFonts w:ascii="楷体_GB2312" w:eastAsia="楷体_GB2312" w:hAnsi="楷体_GB2312" w:cs="楷体_GB2312" w:hint="eastAsia"/>
          <w:sz w:val="32"/>
          <w:szCs w:val="32"/>
        </w:rPr>
        <w:t>369</w:t>
      </w:r>
      <w:r>
        <w:rPr>
          <w:rFonts w:ascii="楷体_GB2312" w:eastAsia="楷体_GB2312" w:hAnsi="楷体_GB2312" w:cs="楷体_GB2312" w:hint="eastAsia"/>
          <w:sz w:val="32"/>
          <w:szCs w:val="32"/>
        </w:rPr>
        <w:t>万元</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年初对罪犯大宗物资采购进行了统一招标，保障采购到商家资质合格、质量优、价格低的物资，坚持采、管分离制度，安排专人采购、专人验收，确保了采购物资质量，减少了干警执法风险。完成罪</w:t>
      </w:r>
      <w:r>
        <w:rPr>
          <w:rFonts w:ascii="楷体_GB2312" w:eastAsia="楷体_GB2312" w:hAnsi="楷体_GB2312" w:cs="楷体_GB2312" w:hint="eastAsia"/>
          <w:sz w:val="32"/>
          <w:szCs w:val="32"/>
        </w:rPr>
        <w:lastRenderedPageBreak/>
        <w:t>犯食堂标准化建设工作，落实农药残留检测和食品</w:t>
      </w:r>
      <w:r>
        <w:rPr>
          <w:rFonts w:ascii="楷体_GB2312" w:eastAsia="楷体_GB2312" w:hAnsi="楷体_GB2312" w:cs="楷体_GB2312" w:hint="eastAsia"/>
          <w:sz w:val="32"/>
          <w:szCs w:val="32"/>
        </w:rPr>
        <w:t>48</w:t>
      </w:r>
      <w:r>
        <w:rPr>
          <w:rFonts w:ascii="楷体_GB2312" w:eastAsia="楷体_GB2312" w:hAnsi="楷体_GB2312" w:cs="楷体_GB2312" w:hint="eastAsia"/>
          <w:sz w:val="32"/>
          <w:szCs w:val="32"/>
        </w:rPr>
        <w:t>小时留样制度，全年未发生食品安全事故。</w:t>
      </w:r>
    </w:p>
    <w:p w:rsidR="00A10CC7" w:rsidRDefault="003D563D">
      <w:pPr>
        <w:spacing w:line="460" w:lineRule="exact"/>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（三）围绕控风险除隐</w:t>
      </w:r>
      <w:r>
        <w:rPr>
          <w:rFonts w:ascii="楷体_GB2312" w:eastAsia="楷体_GB2312" w:hAnsi="楷体_GB2312" w:cs="楷体_GB2312" w:hint="eastAsia"/>
          <w:sz w:val="32"/>
          <w:szCs w:val="32"/>
        </w:rPr>
        <w:t>患防事故，加强规范管理，确保监狱企业高质量发展</w:t>
      </w:r>
    </w:p>
    <w:p w:rsidR="00A10CC7" w:rsidRDefault="003D563D">
      <w:pPr>
        <w:spacing w:line="460" w:lineRule="exact"/>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按照《监狱法》组织好对罪犯的劳动改造，用劳动手段矫治罪犯好逸恶劳恶习。严格执行“</w:t>
      </w:r>
      <w:r>
        <w:rPr>
          <w:rFonts w:ascii="楷体_GB2312" w:eastAsia="楷体_GB2312" w:hAnsi="楷体_GB2312" w:cs="楷体_GB2312" w:hint="eastAsia"/>
          <w:sz w:val="32"/>
          <w:szCs w:val="32"/>
        </w:rPr>
        <w:t>5+1+1</w:t>
      </w:r>
      <w:r>
        <w:rPr>
          <w:rFonts w:ascii="楷体_GB2312" w:eastAsia="楷体_GB2312" w:hAnsi="楷体_GB2312" w:cs="楷体_GB2312" w:hint="eastAsia"/>
          <w:sz w:val="32"/>
          <w:szCs w:val="32"/>
        </w:rPr>
        <w:t>”制度，保障罪犯休息权利，杜绝超时超体力劳动。加强现场安全管理，认真推行</w:t>
      </w:r>
      <w:r>
        <w:rPr>
          <w:rFonts w:ascii="楷体_GB2312" w:eastAsia="楷体_GB2312" w:hAnsi="楷体_GB2312" w:cs="楷体_GB2312" w:hint="eastAsia"/>
          <w:sz w:val="32"/>
          <w:szCs w:val="32"/>
        </w:rPr>
        <w:t>6S</w:t>
      </w:r>
      <w:r>
        <w:rPr>
          <w:rFonts w:ascii="楷体_GB2312" w:eastAsia="楷体_GB2312" w:hAnsi="楷体_GB2312" w:cs="楷体_GB2312" w:hint="eastAsia"/>
          <w:sz w:val="32"/>
          <w:szCs w:val="32"/>
        </w:rPr>
        <w:t>管理工作，全年共进行现场检查</w:t>
      </w:r>
      <w:r>
        <w:rPr>
          <w:rFonts w:ascii="楷体_GB2312" w:eastAsia="楷体_GB2312" w:hAnsi="楷体_GB2312" w:cs="楷体_GB2312" w:hint="eastAsia"/>
          <w:sz w:val="32"/>
          <w:szCs w:val="32"/>
        </w:rPr>
        <w:t>20</w:t>
      </w:r>
      <w:r>
        <w:rPr>
          <w:rFonts w:ascii="楷体_GB2312" w:eastAsia="楷体_GB2312" w:hAnsi="楷体_GB2312" w:cs="楷体_GB2312" w:hint="eastAsia"/>
          <w:sz w:val="32"/>
          <w:szCs w:val="32"/>
        </w:rPr>
        <w:t>余次，每月对检查情况进行打分排名、得分结果公示，并建立问题清单，执行问题销号制度，提高劳动现场管理水平。严格执行《湖南省监狱计分考核罪犯实施细则（试行）》，年内调整监狱计分考核领导小组成员，规范监狱计分考核工作，根据罪犯教育改造和劳动改造表现科学考核罪犯，调动罪犯改</w:t>
      </w:r>
      <w:r>
        <w:rPr>
          <w:rFonts w:ascii="楷体_GB2312" w:eastAsia="楷体_GB2312" w:hAnsi="楷体_GB2312" w:cs="楷体_GB2312" w:hint="eastAsia"/>
          <w:sz w:val="32"/>
          <w:szCs w:val="32"/>
        </w:rPr>
        <w:t>造积极性。把安全生产摆在监狱工作的重要位置，与监管安全同时研究、同时布置、同时考核，厘清安全生产责任，明确监狱企业的安全生产主体责任。开展安全生产风险隐患“大排查大管控大整治”百日行动和“安全生产月”“消防安全月”活动，重点围绕控风险、除隐患、防事故，加强安全隐患排查，发现隐患问题及时认真整改，落实“一单四制”和“重点危险源管控”工作，从严从实从细落实各项安全防范措施，组织各押犯单位开展消防应急演练</w:t>
      </w:r>
      <w:r>
        <w:rPr>
          <w:rFonts w:ascii="楷体_GB2312" w:eastAsia="楷体_GB2312" w:hAnsi="楷体_GB2312" w:cs="楷体_GB2312" w:hint="eastAsia"/>
          <w:sz w:val="32"/>
          <w:szCs w:val="32"/>
        </w:rPr>
        <w:t>4</w:t>
      </w:r>
      <w:r>
        <w:rPr>
          <w:rFonts w:ascii="楷体_GB2312" w:eastAsia="楷体_GB2312" w:hAnsi="楷体_GB2312" w:cs="楷体_GB2312" w:hint="eastAsia"/>
          <w:sz w:val="32"/>
          <w:szCs w:val="32"/>
        </w:rPr>
        <w:t>次，确保了我狱安全生产持续稳定。按省局要求完成“安全体检”，启动安全生产标准化二级创建评审工作。</w:t>
      </w:r>
    </w:p>
    <w:p w:rsidR="00A10CC7" w:rsidRDefault="003D563D">
      <w:pPr>
        <w:spacing w:line="460" w:lineRule="exact"/>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（四）持之</w:t>
      </w:r>
      <w:r>
        <w:rPr>
          <w:rFonts w:ascii="楷体_GB2312" w:eastAsia="楷体_GB2312" w:hAnsi="楷体_GB2312" w:cs="楷体_GB2312" w:hint="eastAsia"/>
          <w:sz w:val="32"/>
          <w:szCs w:val="32"/>
        </w:rPr>
        <w:t>以恒抓发展，稳步推进“十三五”改扩建工程建设，确保吉首监狱硬件设施提质升级</w:t>
      </w:r>
    </w:p>
    <w:p w:rsidR="00A10CC7" w:rsidRDefault="003D563D">
      <w:pPr>
        <w:widowControl/>
        <w:spacing w:line="460" w:lineRule="exact"/>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在前两年完成</w:t>
      </w:r>
      <w:r>
        <w:rPr>
          <w:rFonts w:ascii="楷体_GB2312" w:eastAsia="楷体_GB2312" w:hAnsi="楷体_GB2312" w:cs="楷体_GB2312" w:hint="eastAsia"/>
          <w:sz w:val="32"/>
          <w:szCs w:val="32"/>
        </w:rPr>
        <w:t>AB</w:t>
      </w:r>
      <w:r>
        <w:rPr>
          <w:rFonts w:ascii="楷体_GB2312" w:eastAsia="楷体_GB2312" w:hAnsi="楷体_GB2312" w:cs="楷体_GB2312" w:hint="eastAsia"/>
          <w:sz w:val="32"/>
          <w:szCs w:val="32"/>
        </w:rPr>
        <w:t>门和指挥中心、罪犯家属会见楼、主体围墙复建等设施建设的基础上，</w:t>
      </w:r>
      <w:r>
        <w:rPr>
          <w:rFonts w:ascii="楷体_GB2312" w:eastAsia="楷体_GB2312" w:hAnsi="楷体_GB2312" w:cs="楷体_GB2312" w:hint="eastAsia"/>
          <w:sz w:val="32"/>
          <w:szCs w:val="32"/>
        </w:rPr>
        <w:t>2019</w:t>
      </w:r>
      <w:r>
        <w:rPr>
          <w:rFonts w:ascii="楷体_GB2312" w:eastAsia="楷体_GB2312" w:hAnsi="楷体_GB2312" w:cs="楷体_GB2312" w:hint="eastAsia"/>
          <w:sz w:val="32"/>
          <w:szCs w:val="32"/>
        </w:rPr>
        <w:t>年实施</w:t>
      </w:r>
      <w:r>
        <w:rPr>
          <w:rFonts w:ascii="楷体_GB2312" w:eastAsia="楷体_GB2312" w:hAnsi="楷体_GB2312" w:cs="楷体_GB2312" w:hint="eastAsia"/>
          <w:sz w:val="32"/>
          <w:szCs w:val="32"/>
        </w:rPr>
        <w:t>2</w:t>
      </w:r>
      <w:r>
        <w:rPr>
          <w:rFonts w:ascii="楷体_GB2312" w:eastAsia="楷体_GB2312" w:hAnsi="楷体_GB2312" w:cs="楷体_GB2312" w:hint="eastAsia"/>
          <w:sz w:val="32"/>
          <w:szCs w:val="32"/>
        </w:rPr>
        <w:t>栋</w:t>
      </w:r>
      <w:r>
        <w:rPr>
          <w:rFonts w:ascii="楷体_GB2312" w:eastAsia="楷体_GB2312" w:hAnsi="楷体_GB2312" w:cs="楷体_GB2312" w:hint="eastAsia"/>
          <w:sz w:val="32"/>
          <w:szCs w:val="32"/>
        </w:rPr>
        <w:t>12480</w:t>
      </w:r>
      <w:r>
        <w:rPr>
          <w:rFonts w:ascii="楷体_GB2312" w:eastAsia="楷体_GB2312" w:hAnsi="楷体_GB2312" w:cs="楷体_GB2312" w:hint="eastAsia"/>
          <w:sz w:val="32"/>
          <w:szCs w:val="32"/>
        </w:rPr>
        <w:t>㎡总投资约</w:t>
      </w:r>
      <w:r>
        <w:rPr>
          <w:rFonts w:ascii="楷体_GB2312" w:eastAsia="楷体_GB2312" w:hAnsi="楷体_GB2312" w:cs="楷体_GB2312" w:hint="eastAsia"/>
          <w:sz w:val="32"/>
          <w:szCs w:val="32"/>
        </w:rPr>
        <w:t>3000</w:t>
      </w:r>
      <w:r>
        <w:rPr>
          <w:rFonts w:ascii="楷体_GB2312" w:eastAsia="楷体_GB2312" w:hAnsi="楷体_GB2312" w:cs="楷体_GB2312" w:hint="eastAsia"/>
          <w:sz w:val="32"/>
          <w:szCs w:val="32"/>
        </w:rPr>
        <w:t>余万元的罪犯劳动改造用房建设</w:t>
      </w:r>
      <w:r>
        <w:rPr>
          <w:rFonts w:ascii="楷体_GB2312" w:eastAsia="楷体_GB2312" w:hAnsi="楷体_GB2312" w:cs="楷体_GB2312" w:hint="eastAsia"/>
          <w:sz w:val="32"/>
          <w:szCs w:val="32"/>
        </w:rPr>
        <w:t>，本年支付工程款及规费</w:t>
      </w:r>
      <w:r>
        <w:rPr>
          <w:rFonts w:ascii="楷体_GB2312" w:eastAsia="楷体_GB2312" w:hAnsi="楷体_GB2312" w:cs="楷体_GB2312" w:hint="eastAsia"/>
          <w:sz w:val="32"/>
          <w:szCs w:val="32"/>
        </w:rPr>
        <w:t>2172</w:t>
      </w:r>
      <w:r>
        <w:rPr>
          <w:rFonts w:ascii="楷体_GB2312" w:eastAsia="楷体_GB2312" w:hAnsi="楷体_GB2312" w:cs="楷体_GB2312" w:hint="eastAsia"/>
          <w:sz w:val="32"/>
          <w:szCs w:val="32"/>
        </w:rPr>
        <w:t>元。</w:t>
      </w:r>
      <w:r>
        <w:rPr>
          <w:rFonts w:ascii="楷体_GB2312" w:eastAsia="楷体_GB2312" w:hAnsi="楷体_GB2312" w:cs="楷体_GB2312" w:hint="eastAsia"/>
          <w:sz w:val="32"/>
          <w:szCs w:val="32"/>
        </w:rPr>
        <w:t>这个体量和规模的建筑是我狱历史上的第一次，建设过程中，我狱加大组织协调力度，克服各种困难，狠抓质量、安全、进度和资金管理，确保了工程建设的顺利开展。目前整</w:t>
      </w:r>
      <w:r>
        <w:rPr>
          <w:rFonts w:ascii="楷体_GB2312" w:eastAsia="楷体_GB2312" w:hAnsi="楷体_GB2312" w:cs="楷体_GB2312" w:hint="eastAsia"/>
          <w:sz w:val="32"/>
          <w:szCs w:val="32"/>
        </w:rPr>
        <w:lastRenderedPageBreak/>
        <w:t>个工程进入了最后扫尾和竣工验收阶段。相关的配套工程如电力设施、垃圾站、钢网隔离墙、视频监控设施、</w:t>
      </w:r>
      <w:r>
        <w:rPr>
          <w:rFonts w:ascii="楷体_GB2312" w:eastAsia="楷体_GB2312" w:hAnsi="楷体_GB2312" w:cs="楷体_GB2312" w:hint="eastAsia"/>
          <w:sz w:val="32"/>
          <w:szCs w:val="32"/>
        </w:rPr>
        <w:t>地面硬化等都在有序、有力推进，为</w:t>
      </w:r>
      <w:r>
        <w:rPr>
          <w:rFonts w:ascii="楷体_GB2312" w:eastAsia="楷体_GB2312" w:hAnsi="楷体_GB2312" w:cs="楷体_GB2312" w:hint="eastAsia"/>
          <w:sz w:val="32"/>
          <w:szCs w:val="32"/>
        </w:rPr>
        <w:t>2020</w:t>
      </w:r>
      <w:r>
        <w:rPr>
          <w:rFonts w:ascii="楷体_GB2312" w:eastAsia="楷体_GB2312" w:hAnsi="楷体_GB2312" w:cs="楷体_GB2312" w:hint="eastAsia"/>
          <w:sz w:val="32"/>
          <w:szCs w:val="32"/>
        </w:rPr>
        <w:t>年一季度生产监区整体搬迁到新劳动改造用房夯实了基础。后续项目建设涉及的</w:t>
      </w:r>
      <w:r>
        <w:rPr>
          <w:rFonts w:ascii="楷体_GB2312" w:eastAsia="楷体_GB2312" w:hAnsi="楷体_GB2312" w:cs="楷体_GB2312" w:hint="eastAsia"/>
          <w:sz w:val="32"/>
          <w:szCs w:val="32"/>
        </w:rPr>
        <w:t>17</w:t>
      </w:r>
      <w:r>
        <w:rPr>
          <w:rFonts w:ascii="楷体_GB2312" w:eastAsia="楷体_GB2312" w:hAnsi="楷体_GB2312" w:cs="楷体_GB2312" w:hint="eastAsia"/>
          <w:sz w:val="32"/>
          <w:szCs w:val="32"/>
        </w:rPr>
        <w:t>亩土地性质变更手续正在办理中。</w:t>
      </w:r>
    </w:p>
    <w:p w:rsidR="00A10CC7" w:rsidRDefault="003D563D">
      <w:pPr>
        <w:spacing w:line="4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（五）绩效评价投入指标</w:t>
      </w:r>
    </w:p>
    <w:p w:rsidR="00A10CC7" w:rsidRDefault="003D563D">
      <w:pPr>
        <w:spacing w:line="4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①</w:t>
      </w:r>
      <w:r>
        <w:rPr>
          <w:rFonts w:ascii="楷体_GB2312" w:eastAsia="楷体_GB2312" w:hAnsi="楷体_GB2312" w:cs="楷体_GB2312" w:hint="eastAsia"/>
          <w:sz w:val="32"/>
          <w:szCs w:val="32"/>
        </w:rPr>
        <w:t>在职人员控制率（</w:t>
      </w:r>
      <w:r>
        <w:rPr>
          <w:rFonts w:ascii="楷体_GB2312" w:eastAsia="楷体_GB2312" w:hAnsi="楷体_GB2312" w:cs="楷体_GB2312" w:hint="eastAsia"/>
          <w:sz w:val="32"/>
          <w:szCs w:val="32"/>
        </w:rPr>
        <w:t>6</w:t>
      </w:r>
      <w:r>
        <w:rPr>
          <w:rFonts w:ascii="楷体_GB2312" w:eastAsia="楷体_GB2312" w:hAnsi="楷体_GB2312" w:cs="楷体_GB2312" w:hint="eastAsia"/>
          <w:sz w:val="32"/>
          <w:szCs w:val="32"/>
        </w:rPr>
        <w:t>分）：本单位</w:t>
      </w:r>
      <w:r>
        <w:rPr>
          <w:rFonts w:ascii="楷体_GB2312" w:eastAsia="楷体_GB2312" w:hAnsi="楷体_GB2312" w:cs="楷体_GB2312" w:hint="eastAsia"/>
          <w:sz w:val="32"/>
          <w:szCs w:val="32"/>
        </w:rPr>
        <w:t>201</w:t>
      </w:r>
      <w:r>
        <w:rPr>
          <w:rFonts w:ascii="楷体_GB2312" w:eastAsia="楷体_GB2312" w:hAnsi="楷体_GB2312" w:cs="楷体_GB2312" w:hint="eastAsia"/>
          <w:sz w:val="32"/>
          <w:szCs w:val="32"/>
        </w:rPr>
        <w:t>9</w:t>
      </w:r>
      <w:r>
        <w:rPr>
          <w:rFonts w:ascii="楷体_GB2312" w:eastAsia="楷体_GB2312" w:hAnsi="楷体_GB2312" w:cs="楷体_GB2312" w:hint="eastAsia"/>
          <w:sz w:val="32"/>
          <w:szCs w:val="32"/>
        </w:rPr>
        <w:t>年年末实际在职人员为</w:t>
      </w:r>
      <w:r>
        <w:rPr>
          <w:rFonts w:ascii="楷体_GB2312" w:eastAsia="楷体_GB2312" w:hAnsi="楷体_GB2312" w:cs="楷体_GB2312" w:hint="eastAsia"/>
          <w:sz w:val="32"/>
          <w:szCs w:val="32"/>
        </w:rPr>
        <w:t>34</w:t>
      </w:r>
      <w:r>
        <w:rPr>
          <w:rFonts w:ascii="楷体_GB2312" w:eastAsia="楷体_GB2312" w:hAnsi="楷体_GB2312" w:cs="楷体_GB2312" w:hint="eastAsia"/>
          <w:sz w:val="32"/>
          <w:szCs w:val="32"/>
        </w:rPr>
        <w:t>1</w:t>
      </w:r>
      <w:r>
        <w:rPr>
          <w:rFonts w:ascii="楷体_GB2312" w:eastAsia="楷体_GB2312" w:hAnsi="楷体_GB2312" w:cs="楷体_GB2312" w:hint="eastAsia"/>
          <w:sz w:val="32"/>
          <w:szCs w:val="32"/>
        </w:rPr>
        <w:t>人，编委核定的在职人数为</w:t>
      </w:r>
      <w:r>
        <w:rPr>
          <w:rFonts w:ascii="楷体_GB2312" w:eastAsia="楷体_GB2312" w:hAnsi="楷体_GB2312" w:cs="楷体_GB2312" w:hint="eastAsia"/>
          <w:sz w:val="32"/>
          <w:szCs w:val="32"/>
        </w:rPr>
        <w:t>344</w:t>
      </w:r>
      <w:r>
        <w:rPr>
          <w:rFonts w:ascii="楷体_GB2312" w:eastAsia="楷体_GB2312" w:hAnsi="楷体_GB2312" w:cs="楷体_GB2312" w:hint="eastAsia"/>
          <w:sz w:val="32"/>
          <w:szCs w:val="32"/>
        </w:rPr>
        <w:t>人，实际在职人员数占编委核定的编制数的比率＝（在职人员数÷编制数）×</w:t>
      </w:r>
      <w:r>
        <w:rPr>
          <w:rFonts w:ascii="楷体_GB2312" w:eastAsia="楷体_GB2312" w:hAnsi="楷体_GB2312" w:cs="楷体_GB2312" w:hint="eastAsia"/>
          <w:sz w:val="32"/>
          <w:szCs w:val="32"/>
        </w:rPr>
        <w:t>100%</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[34</w:t>
      </w:r>
      <w:r>
        <w:rPr>
          <w:rFonts w:ascii="楷体_GB2312" w:eastAsia="楷体_GB2312" w:hAnsi="楷体_GB2312" w:cs="楷体_GB2312" w:hint="eastAsia"/>
          <w:sz w:val="32"/>
          <w:szCs w:val="32"/>
        </w:rPr>
        <w:t>1</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344]</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100%</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99</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100%</w:t>
      </w:r>
      <w:r>
        <w:rPr>
          <w:rFonts w:ascii="楷体_GB2312" w:eastAsia="楷体_GB2312" w:hAnsi="楷体_GB2312" w:cs="楷体_GB2312" w:hint="eastAsia"/>
          <w:sz w:val="32"/>
          <w:szCs w:val="32"/>
        </w:rPr>
        <w:t>，部门对人员成本的控制程度符合规定要求，根据评价标准，本单位该项指标得满分</w:t>
      </w:r>
      <w:r>
        <w:rPr>
          <w:rFonts w:ascii="楷体_GB2312" w:eastAsia="楷体_GB2312" w:hAnsi="楷体_GB2312" w:cs="楷体_GB2312" w:hint="eastAsia"/>
          <w:sz w:val="32"/>
          <w:szCs w:val="32"/>
        </w:rPr>
        <w:t>6</w:t>
      </w:r>
      <w:r>
        <w:rPr>
          <w:rFonts w:ascii="楷体_GB2312" w:eastAsia="楷体_GB2312" w:hAnsi="楷体_GB2312" w:cs="楷体_GB2312" w:hint="eastAsia"/>
          <w:sz w:val="32"/>
          <w:szCs w:val="32"/>
        </w:rPr>
        <w:t>分。</w:t>
      </w:r>
    </w:p>
    <w:p w:rsidR="00A10CC7" w:rsidRDefault="003D563D">
      <w:pPr>
        <w:spacing w:line="4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②</w:t>
      </w:r>
      <w:r>
        <w:rPr>
          <w:rFonts w:ascii="楷体_GB2312" w:eastAsia="楷体_GB2312" w:hAnsi="楷体_GB2312" w:cs="楷体_GB2312" w:hint="eastAsia"/>
          <w:sz w:val="32"/>
          <w:szCs w:val="32"/>
        </w:rPr>
        <w:t>“三公经费”变动率情况（</w:t>
      </w:r>
      <w:r>
        <w:rPr>
          <w:rFonts w:ascii="楷体_GB2312" w:eastAsia="楷体_GB2312" w:hAnsi="楷体_GB2312" w:cs="楷体_GB2312" w:hint="eastAsia"/>
          <w:sz w:val="32"/>
          <w:szCs w:val="32"/>
        </w:rPr>
        <w:t>7</w:t>
      </w:r>
      <w:r>
        <w:rPr>
          <w:rFonts w:ascii="楷体_GB2312" w:eastAsia="楷体_GB2312" w:hAnsi="楷体_GB2312" w:cs="楷体_GB2312" w:hint="eastAsia"/>
          <w:sz w:val="32"/>
          <w:szCs w:val="32"/>
        </w:rPr>
        <w:t>分）：</w:t>
      </w:r>
      <w:r>
        <w:rPr>
          <w:rFonts w:ascii="楷体_GB2312" w:eastAsia="楷体_GB2312" w:hAnsi="楷体_GB2312" w:cs="楷体_GB2312" w:hint="eastAsia"/>
          <w:sz w:val="32"/>
          <w:szCs w:val="32"/>
        </w:rPr>
        <w:t>201</w:t>
      </w:r>
      <w:r>
        <w:rPr>
          <w:rFonts w:ascii="楷体_GB2312" w:eastAsia="楷体_GB2312" w:hAnsi="楷体_GB2312" w:cs="楷体_GB2312" w:hint="eastAsia"/>
          <w:sz w:val="32"/>
          <w:szCs w:val="32"/>
        </w:rPr>
        <w:t>9</w:t>
      </w:r>
      <w:r>
        <w:rPr>
          <w:rFonts w:ascii="楷体_GB2312" w:eastAsia="楷体_GB2312" w:hAnsi="楷体_GB2312" w:cs="楷体_GB2312" w:hint="eastAsia"/>
          <w:sz w:val="32"/>
          <w:szCs w:val="32"/>
        </w:rPr>
        <w:t>年度本单位年初预算安排“三公经费”总额为</w:t>
      </w:r>
      <w:r>
        <w:rPr>
          <w:rFonts w:ascii="楷体_GB2312" w:eastAsia="楷体_GB2312" w:hAnsi="楷体_GB2312" w:cs="楷体_GB2312" w:hint="eastAsia"/>
          <w:sz w:val="32"/>
          <w:szCs w:val="32"/>
        </w:rPr>
        <w:t>73</w:t>
      </w:r>
      <w:r>
        <w:rPr>
          <w:rFonts w:ascii="楷体_GB2312" w:eastAsia="楷体_GB2312" w:hAnsi="楷体_GB2312" w:cs="楷体_GB2312" w:hint="eastAsia"/>
          <w:sz w:val="32"/>
          <w:szCs w:val="32"/>
        </w:rPr>
        <w:t>万元（其中因公出国（境</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费</w:t>
      </w:r>
      <w:r>
        <w:rPr>
          <w:rFonts w:ascii="楷体_GB2312" w:eastAsia="楷体_GB2312" w:hAnsi="楷体_GB2312" w:cs="楷体_GB2312" w:hint="eastAsia"/>
          <w:sz w:val="32"/>
          <w:szCs w:val="32"/>
        </w:rPr>
        <w:t>0</w:t>
      </w:r>
      <w:r>
        <w:rPr>
          <w:rFonts w:ascii="楷体_GB2312" w:eastAsia="楷体_GB2312" w:hAnsi="楷体_GB2312" w:cs="楷体_GB2312" w:hint="eastAsia"/>
          <w:sz w:val="32"/>
          <w:szCs w:val="32"/>
        </w:rPr>
        <w:t>万元、公务用车运行维护费</w:t>
      </w:r>
      <w:r>
        <w:rPr>
          <w:rFonts w:ascii="楷体_GB2312" w:eastAsia="楷体_GB2312" w:hAnsi="楷体_GB2312" w:cs="楷体_GB2312" w:hint="eastAsia"/>
          <w:sz w:val="32"/>
          <w:szCs w:val="32"/>
        </w:rPr>
        <w:t>48</w:t>
      </w:r>
      <w:r>
        <w:rPr>
          <w:rFonts w:ascii="楷体_GB2312" w:eastAsia="楷体_GB2312" w:hAnsi="楷体_GB2312" w:cs="楷体_GB2312" w:hint="eastAsia"/>
          <w:sz w:val="32"/>
          <w:szCs w:val="32"/>
        </w:rPr>
        <w:t>万元、公务接待费</w:t>
      </w:r>
      <w:r>
        <w:rPr>
          <w:rFonts w:ascii="楷体_GB2312" w:eastAsia="楷体_GB2312" w:hAnsi="楷体_GB2312" w:cs="楷体_GB2312" w:hint="eastAsia"/>
          <w:sz w:val="32"/>
          <w:szCs w:val="32"/>
        </w:rPr>
        <w:t>25</w:t>
      </w:r>
      <w:r>
        <w:rPr>
          <w:rFonts w:ascii="楷体_GB2312" w:eastAsia="楷体_GB2312" w:hAnsi="楷体_GB2312" w:cs="楷体_GB2312" w:hint="eastAsia"/>
          <w:sz w:val="32"/>
          <w:szCs w:val="32"/>
        </w:rPr>
        <w:t>万元），</w:t>
      </w:r>
      <w:r>
        <w:rPr>
          <w:rFonts w:ascii="楷体_GB2312" w:eastAsia="楷体_GB2312" w:hAnsi="楷体_GB2312" w:cs="楷体_GB2312" w:hint="eastAsia"/>
          <w:sz w:val="32"/>
          <w:szCs w:val="32"/>
        </w:rPr>
        <w:t>201</w:t>
      </w:r>
      <w:r>
        <w:rPr>
          <w:rFonts w:ascii="楷体_GB2312" w:eastAsia="楷体_GB2312" w:hAnsi="楷体_GB2312" w:cs="楷体_GB2312" w:hint="eastAsia"/>
          <w:sz w:val="32"/>
          <w:szCs w:val="32"/>
        </w:rPr>
        <w:t>8</w:t>
      </w:r>
      <w:r>
        <w:rPr>
          <w:rFonts w:ascii="楷体_GB2312" w:eastAsia="楷体_GB2312" w:hAnsi="楷体_GB2312" w:cs="楷体_GB2312" w:hint="eastAsia"/>
          <w:sz w:val="32"/>
          <w:szCs w:val="32"/>
        </w:rPr>
        <w:t>年度年初预算安排的“三公经费”总额为</w:t>
      </w:r>
      <w:r>
        <w:rPr>
          <w:rFonts w:ascii="楷体_GB2312" w:eastAsia="楷体_GB2312" w:hAnsi="楷体_GB2312" w:cs="楷体_GB2312" w:hint="eastAsia"/>
          <w:sz w:val="32"/>
          <w:szCs w:val="32"/>
        </w:rPr>
        <w:t>73</w:t>
      </w:r>
      <w:r>
        <w:rPr>
          <w:rFonts w:ascii="楷体_GB2312" w:eastAsia="楷体_GB2312" w:hAnsi="楷体_GB2312" w:cs="楷体_GB2312" w:hint="eastAsia"/>
          <w:sz w:val="32"/>
          <w:szCs w:val="32"/>
        </w:rPr>
        <w:t>万元。本单位“三公经费”变动率＝</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（本年度“三公经费”预算数－上年度“三公经费”预算数）÷上年度“三公经费”预算数</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100%</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73-73</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73]</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100%=0</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0</w:t>
      </w:r>
      <w:r>
        <w:rPr>
          <w:rFonts w:ascii="楷体_GB2312" w:eastAsia="楷体_GB2312" w:hAnsi="楷体_GB2312" w:cs="楷体_GB2312" w:hint="eastAsia"/>
          <w:sz w:val="32"/>
          <w:szCs w:val="32"/>
        </w:rPr>
        <w:t>，根据评价标准，本单位该项指标得满分</w:t>
      </w:r>
      <w:r>
        <w:rPr>
          <w:rFonts w:ascii="楷体_GB2312" w:eastAsia="楷体_GB2312" w:hAnsi="楷体_GB2312" w:cs="楷体_GB2312" w:hint="eastAsia"/>
          <w:sz w:val="32"/>
          <w:szCs w:val="32"/>
        </w:rPr>
        <w:t>7</w:t>
      </w:r>
      <w:r>
        <w:rPr>
          <w:rFonts w:ascii="楷体_GB2312" w:eastAsia="楷体_GB2312" w:hAnsi="楷体_GB2312" w:cs="楷体_GB2312" w:hint="eastAsia"/>
          <w:sz w:val="32"/>
          <w:szCs w:val="32"/>
        </w:rPr>
        <w:t>分。</w:t>
      </w:r>
    </w:p>
    <w:p w:rsidR="00A10CC7" w:rsidRDefault="003D563D">
      <w:pPr>
        <w:spacing w:line="460" w:lineRule="exact"/>
        <w:ind w:firstLineChars="200" w:firstLine="640"/>
        <w:rPr>
          <w:rFonts w:ascii="楷体_GB2312" w:eastAsia="楷体_GB2312" w:hAnsi="楷体_GB2312" w:cs="楷体_GB2312"/>
          <w:sz w:val="32"/>
          <w:szCs w:val="32"/>
        </w:rPr>
      </w:pPr>
      <w:bookmarkStart w:id="1" w:name="_Toc11337989"/>
      <w:r>
        <w:rPr>
          <w:rFonts w:ascii="楷体_GB2312" w:eastAsia="楷体_GB2312" w:hAnsi="楷体_GB2312" w:cs="楷体_GB2312" w:hint="eastAsia"/>
          <w:sz w:val="32"/>
          <w:szCs w:val="32"/>
        </w:rPr>
        <w:t>（六）绩效评价</w:t>
      </w:r>
      <w:r>
        <w:rPr>
          <w:rFonts w:ascii="楷体_GB2312" w:eastAsia="楷体_GB2312" w:hAnsi="楷体_GB2312" w:cs="楷体_GB2312" w:hint="eastAsia"/>
          <w:sz w:val="32"/>
          <w:szCs w:val="32"/>
        </w:rPr>
        <w:t>过程</w:t>
      </w:r>
      <w:bookmarkEnd w:id="1"/>
      <w:r>
        <w:rPr>
          <w:rFonts w:ascii="楷体_GB2312" w:eastAsia="楷体_GB2312" w:hAnsi="楷体_GB2312" w:cs="楷体_GB2312" w:hint="eastAsia"/>
          <w:sz w:val="32"/>
          <w:szCs w:val="32"/>
        </w:rPr>
        <w:t>指标</w:t>
      </w:r>
      <w:r>
        <w:rPr>
          <w:rFonts w:ascii="楷体_GB2312" w:eastAsia="楷体_GB2312" w:hAnsi="楷体_GB2312" w:cs="楷体_GB2312" w:hint="eastAsia"/>
          <w:sz w:val="32"/>
          <w:szCs w:val="32"/>
        </w:rPr>
        <w:t>。</w:t>
      </w:r>
    </w:p>
    <w:p w:rsidR="00A10CC7" w:rsidRDefault="003D563D">
      <w:pPr>
        <w:spacing w:line="4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1</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预算执行情况</w:t>
      </w:r>
    </w:p>
    <w:p w:rsidR="00A10CC7" w:rsidRDefault="003D563D">
      <w:pPr>
        <w:spacing w:line="460" w:lineRule="exact"/>
        <w:ind w:firstLineChars="200" w:firstLine="640"/>
        <w:rPr>
          <w:rFonts w:ascii="楷体_GB2312" w:eastAsia="楷体_GB2312" w:hAnsi="楷体_GB2312" w:cs="楷体_GB2312"/>
          <w:sz w:val="32"/>
          <w:szCs w:val="32"/>
        </w:rPr>
      </w:pPr>
      <w:r>
        <w:rPr>
          <w:rFonts w:ascii="Calibri" w:eastAsia="楷体_GB2312" w:hAnsi="Calibri" w:cs="Calibri"/>
          <w:sz w:val="32"/>
          <w:szCs w:val="32"/>
        </w:rPr>
        <w:t>①</w:t>
      </w:r>
      <w:r>
        <w:rPr>
          <w:rFonts w:ascii="楷体_GB2312" w:eastAsia="楷体_GB2312" w:hAnsi="楷体_GB2312" w:cs="楷体_GB2312" w:hint="eastAsia"/>
          <w:sz w:val="32"/>
          <w:szCs w:val="32"/>
        </w:rPr>
        <w:t>预算完成率（</w:t>
      </w:r>
      <w:r>
        <w:rPr>
          <w:rFonts w:ascii="楷体_GB2312" w:eastAsia="楷体_GB2312" w:hAnsi="楷体_GB2312" w:cs="楷体_GB2312" w:hint="eastAsia"/>
          <w:sz w:val="32"/>
          <w:szCs w:val="32"/>
        </w:rPr>
        <w:t>5</w:t>
      </w:r>
      <w:r>
        <w:rPr>
          <w:rFonts w:ascii="楷体_GB2312" w:eastAsia="楷体_GB2312" w:hAnsi="楷体_GB2312" w:cs="楷体_GB2312" w:hint="eastAsia"/>
          <w:sz w:val="32"/>
          <w:szCs w:val="32"/>
        </w:rPr>
        <w:t>分）：本单位财政拨款上年结转和结余</w:t>
      </w:r>
      <w:r>
        <w:rPr>
          <w:rFonts w:ascii="楷体_GB2312" w:eastAsia="楷体_GB2312" w:hAnsi="楷体_GB2312" w:cs="楷体_GB2312" w:hint="eastAsia"/>
          <w:sz w:val="32"/>
          <w:szCs w:val="32"/>
        </w:rPr>
        <w:t>4584</w:t>
      </w:r>
      <w:r>
        <w:rPr>
          <w:rFonts w:ascii="楷体_GB2312" w:eastAsia="楷体_GB2312" w:hAnsi="楷体_GB2312" w:cs="楷体_GB2312" w:hint="eastAsia"/>
          <w:sz w:val="32"/>
          <w:szCs w:val="32"/>
        </w:rPr>
        <w:t>万元，年初预算</w:t>
      </w:r>
      <w:r>
        <w:rPr>
          <w:rFonts w:ascii="楷体_GB2312" w:eastAsia="楷体_GB2312" w:hAnsi="楷体_GB2312" w:cs="楷体_GB2312" w:hint="eastAsia"/>
          <w:sz w:val="32"/>
          <w:szCs w:val="32"/>
        </w:rPr>
        <w:t>53</w:t>
      </w:r>
      <w:r>
        <w:rPr>
          <w:rFonts w:ascii="楷体_GB2312" w:eastAsia="楷体_GB2312" w:hAnsi="楷体_GB2312" w:cs="楷体_GB2312" w:hint="eastAsia"/>
          <w:sz w:val="32"/>
          <w:szCs w:val="32"/>
        </w:rPr>
        <w:t>44</w:t>
      </w:r>
      <w:r>
        <w:rPr>
          <w:rFonts w:ascii="楷体_GB2312" w:eastAsia="楷体_GB2312" w:hAnsi="楷体_GB2312" w:cs="楷体_GB2312" w:hint="eastAsia"/>
          <w:sz w:val="32"/>
          <w:szCs w:val="32"/>
        </w:rPr>
        <w:t>万元，本年追加预算</w:t>
      </w:r>
      <w:r>
        <w:rPr>
          <w:rFonts w:ascii="楷体_GB2312" w:eastAsia="楷体_GB2312" w:hAnsi="楷体_GB2312" w:cs="楷体_GB2312" w:hint="eastAsia"/>
          <w:sz w:val="32"/>
          <w:szCs w:val="32"/>
        </w:rPr>
        <w:t>2237</w:t>
      </w:r>
      <w:r>
        <w:rPr>
          <w:rFonts w:ascii="楷体_GB2312" w:eastAsia="楷体_GB2312" w:hAnsi="楷体_GB2312" w:cs="楷体_GB2312" w:hint="eastAsia"/>
          <w:sz w:val="32"/>
          <w:szCs w:val="32"/>
        </w:rPr>
        <w:t>万元，年末结转和结余</w:t>
      </w:r>
      <w:r>
        <w:rPr>
          <w:rFonts w:ascii="楷体_GB2312" w:eastAsia="楷体_GB2312" w:hAnsi="楷体_GB2312" w:cs="楷体_GB2312" w:hint="eastAsia"/>
          <w:sz w:val="32"/>
          <w:szCs w:val="32"/>
        </w:rPr>
        <w:t>2493</w:t>
      </w:r>
      <w:r>
        <w:rPr>
          <w:rFonts w:ascii="楷体_GB2312" w:eastAsia="楷体_GB2312" w:hAnsi="楷体_GB2312" w:cs="楷体_GB2312" w:hint="eastAsia"/>
          <w:sz w:val="32"/>
          <w:szCs w:val="32"/>
        </w:rPr>
        <w:t>万元，本单位预算完成率＝（上年结转</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年初预算</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本年追加预算－年末结余）÷（上年结转</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年初预算</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本年追加预算）×</w:t>
      </w:r>
      <w:r>
        <w:rPr>
          <w:rFonts w:ascii="楷体_GB2312" w:eastAsia="楷体_GB2312" w:hAnsi="楷体_GB2312" w:cs="楷体_GB2312" w:hint="eastAsia"/>
          <w:sz w:val="32"/>
          <w:szCs w:val="32"/>
        </w:rPr>
        <w:t>100%</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9672</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12165</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100%=</w:t>
      </w:r>
      <w:r>
        <w:rPr>
          <w:rFonts w:ascii="楷体_GB2312" w:eastAsia="楷体_GB2312" w:hAnsi="楷体_GB2312" w:cs="楷体_GB2312" w:hint="eastAsia"/>
          <w:sz w:val="32"/>
          <w:szCs w:val="32"/>
        </w:rPr>
        <w:t>79.5</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，根据评分标准，本单位该项指标得</w:t>
      </w:r>
      <w:r>
        <w:rPr>
          <w:rFonts w:ascii="楷体_GB2312" w:eastAsia="楷体_GB2312" w:hAnsi="楷体_GB2312" w:cs="楷体_GB2312" w:hint="eastAsia"/>
          <w:sz w:val="32"/>
          <w:szCs w:val="32"/>
        </w:rPr>
        <w:t>0</w:t>
      </w:r>
      <w:r>
        <w:rPr>
          <w:rFonts w:ascii="楷体_GB2312" w:eastAsia="楷体_GB2312" w:hAnsi="楷体_GB2312" w:cs="楷体_GB2312" w:hint="eastAsia"/>
          <w:sz w:val="32"/>
          <w:szCs w:val="32"/>
        </w:rPr>
        <w:t>分。</w:t>
      </w:r>
    </w:p>
    <w:p w:rsidR="00A10CC7" w:rsidRDefault="003D563D">
      <w:pPr>
        <w:spacing w:line="460" w:lineRule="exact"/>
        <w:ind w:firstLineChars="200" w:firstLine="640"/>
        <w:rPr>
          <w:rFonts w:ascii="楷体_GB2312" w:eastAsia="楷体_GB2312" w:hAnsi="楷体_GB2312" w:cs="楷体_GB2312"/>
          <w:sz w:val="32"/>
          <w:szCs w:val="32"/>
        </w:rPr>
      </w:pPr>
      <w:r>
        <w:rPr>
          <w:rFonts w:ascii="Calibri" w:eastAsia="楷体_GB2312" w:hAnsi="Calibri" w:cs="Calibri"/>
          <w:sz w:val="32"/>
          <w:szCs w:val="32"/>
        </w:rPr>
        <w:t>②</w:t>
      </w:r>
      <w:r>
        <w:rPr>
          <w:rFonts w:ascii="楷体_GB2312" w:eastAsia="楷体_GB2312" w:hAnsi="楷体_GB2312" w:cs="楷体_GB2312" w:hint="eastAsia"/>
          <w:sz w:val="32"/>
          <w:szCs w:val="32"/>
        </w:rPr>
        <w:t>预算</w:t>
      </w:r>
      <w:r>
        <w:rPr>
          <w:rFonts w:ascii="楷体_GB2312" w:eastAsia="楷体_GB2312" w:hAnsi="楷体_GB2312" w:cs="楷体_GB2312" w:hint="eastAsia"/>
          <w:sz w:val="32"/>
          <w:szCs w:val="32"/>
        </w:rPr>
        <w:t>调整</w:t>
      </w:r>
      <w:r>
        <w:rPr>
          <w:rFonts w:ascii="楷体_GB2312" w:eastAsia="楷体_GB2312" w:hAnsi="楷体_GB2312" w:cs="楷体_GB2312" w:hint="eastAsia"/>
          <w:sz w:val="32"/>
          <w:szCs w:val="32"/>
        </w:rPr>
        <w:t>率（</w:t>
      </w:r>
      <w:r>
        <w:rPr>
          <w:rFonts w:ascii="楷体_GB2312" w:eastAsia="楷体_GB2312" w:hAnsi="楷体_GB2312" w:cs="楷体_GB2312" w:hint="eastAsia"/>
          <w:sz w:val="32"/>
          <w:szCs w:val="32"/>
        </w:rPr>
        <w:t>5</w:t>
      </w:r>
      <w:r>
        <w:rPr>
          <w:rFonts w:ascii="楷体_GB2312" w:eastAsia="楷体_GB2312" w:hAnsi="楷体_GB2312" w:cs="楷体_GB2312" w:hint="eastAsia"/>
          <w:sz w:val="32"/>
          <w:szCs w:val="32"/>
        </w:rPr>
        <w:t>分）：本单位本年预算追加数为</w:t>
      </w:r>
      <w:r>
        <w:rPr>
          <w:rFonts w:ascii="楷体_GB2312" w:eastAsia="楷体_GB2312" w:hAnsi="楷体_GB2312" w:cs="楷体_GB2312" w:hint="eastAsia"/>
          <w:sz w:val="32"/>
          <w:szCs w:val="32"/>
        </w:rPr>
        <w:t>2237</w:t>
      </w:r>
      <w:r>
        <w:rPr>
          <w:rFonts w:ascii="楷体_GB2312" w:eastAsia="楷体_GB2312" w:hAnsi="楷体_GB2312" w:cs="楷体_GB2312" w:hint="eastAsia"/>
          <w:sz w:val="32"/>
          <w:szCs w:val="32"/>
        </w:rPr>
        <w:t>万元，年初预算为</w:t>
      </w:r>
      <w:r>
        <w:rPr>
          <w:rFonts w:ascii="楷体_GB2312" w:eastAsia="楷体_GB2312" w:hAnsi="楷体_GB2312" w:cs="楷体_GB2312" w:hint="eastAsia"/>
          <w:sz w:val="32"/>
          <w:szCs w:val="32"/>
        </w:rPr>
        <w:t>5</w:t>
      </w:r>
      <w:r>
        <w:rPr>
          <w:rFonts w:ascii="楷体_GB2312" w:eastAsia="楷体_GB2312" w:hAnsi="楷体_GB2312" w:cs="楷体_GB2312" w:hint="eastAsia"/>
          <w:sz w:val="32"/>
          <w:szCs w:val="32"/>
        </w:rPr>
        <w:t>344</w:t>
      </w:r>
      <w:r>
        <w:rPr>
          <w:rFonts w:ascii="楷体_GB2312" w:eastAsia="楷体_GB2312" w:hAnsi="楷体_GB2312" w:cs="楷体_GB2312" w:hint="eastAsia"/>
          <w:sz w:val="32"/>
          <w:szCs w:val="32"/>
        </w:rPr>
        <w:t>万元，预算</w:t>
      </w:r>
      <w:r>
        <w:rPr>
          <w:rFonts w:ascii="楷体_GB2312" w:eastAsia="楷体_GB2312" w:hAnsi="楷体_GB2312" w:cs="楷体_GB2312" w:hint="eastAsia"/>
          <w:sz w:val="32"/>
          <w:szCs w:val="32"/>
        </w:rPr>
        <w:t>调整</w:t>
      </w:r>
      <w:r>
        <w:rPr>
          <w:rFonts w:ascii="楷体_GB2312" w:eastAsia="楷体_GB2312" w:hAnsi="楷体_GB2312" w:cs="楷体_GB2312" w:hint="eastAsia"/>
          <w:sz w:val="32"/>
          <w:szCs w:val="32"/>
        </w:rPr>
        <w:t>率＝（本年预算追加数÷年初预算）×</w:t>
      </w:r>
      <w:r>
        <w:rPr>
          <w:rFonts w:ascii="楷体_GB2312" w:eastAsia="楷体_GB2312" w:hAnsi="楷体_GB2312" w:cs="楷体_GB2312" w:hint="eastAsia"/>
          <w:sz w:val="32"/>
          <w:szCs w:val="32"/>
        </w:rPr>
        <w:t>100%</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2237</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5344</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100%=</w:t>
      </w:r>
      <w:r>
        <w:rPr>
          <w:rFonts w:ascii="楷体_GB2312" w:eastAsia="楷体_GB2312" w:hAnsi="楷体_GB2312" w:cs="楷体_GB2312" w:hint="eastAsia"/>
          <w:sz w:val="32"/>
          <w:szCs w:val="32"/>
        </w:rPr>
        <w:t>41.8</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，根据评分标准，</w:t>
      </w:r>
      <w:r>
        <w:rPr>
          <w:rFonts w:ascii="楷体_GB2312" w:eastAsia="楷体_GB2312" w:hAnsi="楷体_GB2312" w:cs="楷体_GB2312" w:hint="eastAsia"/>
          <w:sz w:val="32"/>
          <w:szCs w:val="32"/>
        </w:rPr>
        <w:lastRenderedPageBreak/>
        <w:t>本单位该项指标得</w:t>
      </w:r>
      <w:r>
        <w:rPr>
          <w:rFonts w:ascii="楷体_GB2312" w:eastAsia="楷体_GB2312" w:hAnsi="楷体_GB2312" w:cs="楷体_GB2312" w:hint="eastAsia"/>
          <w:sz w:val="32"/>
          <w:szCs w:val="32"/>
        </w:rPr>
        <w:t>3</w:t>
      </w:r>
      <w:r>
        <w:rPr>
          <w:rFonts w:ascii="楷体_GB2312" w:eastAsia="楷体_GB2312" w:hAnsi="楷体_GB2312" w:cs="楷体_GB2312" w:hint="eastAsia"/>
          <w:sz w:val="32"/>
          <w:szCs w:val="32"/>
        </w:rPr>
        <w:t>分。</w:t>
      </w:r>
    </w:p>
    <w:p w:rsidR="00A10CC7" w:rsidRDefault="003D563D">
      <w:pPr>
        <w:spacing w:line="460" w:lineRule="exact"/>
        <w:ind w:firstLineChars="200" w:firstLine="640"/>
        <w:rPr>
          <w:rFonts w:ascii="楷体_GB2312" w:eastAsia="楷体_GB2312" w:hAnsi="楷体_GB2312" w:cs="楷体_GB2312"/>
          <w:sz w:val="32"/>
          <w:szCs w:val="32"/>
        </w:rPr>
      </w:pPr>
      <w:r>
        <w:rPr>
          <w:rFonts w:ascii="Calibri" w:eastAsia="楷体_GB2312" w:hAnsi="Calibri" w:cs="Calibri"/>
          <w:sz w:val="32"/>
          <w:szCs w:val="32"/>
        </w:rPr>
        <w:t>③</w:t>
      </w:r>
      <w:r>
        <w:rPr>
          <w:rFonts w:ascii="楷体_GB2312" w:eastAsia="楷体_GB2312" w:hAnsi="楷体_GB2312" w:cs="楷体_GB2312" w:hint="eastAsia"/>
          <w:sz w:val="32"/>
          <w:szCs w:val="32"/>
        </w:rPr>
        <w:t>新建楼</w:t>
      </w:r>
      <w:r>
        <w:rPr>
          <w:rFonts w:ascii="楷体_GB2312" w:eastAsia="楷体_GB2312" w:hAnsi="楷体_GB2312" w:cs="楷体_GB2312" w:hint="eastAsia"/>
          <w:kern w:val="0"/>
          <w:sz w:val="32"/>
          <w:szCs w:val="32"/>
        </w:rPr>
        <w:t>堂馆所</w:t>
      </w:r>
      <w:r>
        <w:rPr>
          <w:rFonts w:ascii="楷体_GB2312" w:eastAsia="楷体_GB2312" w:hAnsi="楷体_GB2312" w:cs="楷体_GB2312" w:hint="eastAsia"/>
          <w:sz w:val="32"/>
          <w:szCs w:val="32"/>
        </w:rPr>
        <w:t>面积控制率（</w:t>
      </w:r>
      <w:r>
        <w:rPr>
          <w:rFonts w:ascii="楷体_GB2312" w:eastAsia="楷体_GB2312" w:hAnsi="楷体_GB2312" w:cs="楷体_GB2312" w:hint="eastAsia"/>
          <w:sz w:val="32"/>
          <w:szCs w:val="32"/>
        </w:rPr>
        <w:t>1</w:t>
      </w:r>
      <w:r>
        <w:rPr>
          <w:rFonts w:ascii="楷体_GB2312" w:eastAsia="楷体_GB2312" w:hAnsi="楷体_GB2312" w:cs="楷体_GB2312" w:hint="eastAsia"/>
          <w:sz w:val="32"/>
          <w:szCs w:val="32"/>
        </w:rPr>
        <w:t>分）：</w:t>
      </w:r>
      <w:r>
        <w:rPr>
          <w:rFonts w:ascii="楷体_GB2312" w:eastAsia="楷体_GB2312" w:hAnsi="楷体_GB2312" w:cs="楷体_GB2312" w:hint="eastAsia"/>
          <w:sz w:val="32"/>
          <w:szCs w:val="32"/>
        </w:rPr>
        <w:t>201</w:t>
      </w:r>
      <w:r>
        <w:rPr>
          <w:rFonts w:ascii="楷体_GB2312" w:eastAsia="楷体_GB2312" w:hAnsi="楷体_GB2312" w:cs="楷体_GB2312" w:hint="eastAsia"/>
          <w:sz w:val="32"/>
          <w:szCs w:val="32"/>
        </w:rPr>
        <w:t>9</w:t>
      </w:r>
      <w:r>
        <w:rPr>
          <w:rFonts w:ascii="楷体_GB2312" w:eastAsia="楷体_GB2312" w:hAnsi="楷体_GB2312" w:cs="楷体_GB2312" w:hint="eastAsia"/>
          <w:sz w:val="32"/>
          <w:szCs w:val="32"/>
        </w:rPr>
        <w:t>年本单位新建</w:t>
      </w:r>
      <w:r>
        <w:rPr>
          <w:rFonts w:ascii="楷体_GB2312" w:eastAsia="楷体_GB2312" w:hAnsi="楷体_GB2312" w:cs="楷体_GB2312" w:hint="eastAsia"/>
          <w:sz w:val="32"/>
          <w:szCs w:val="32"/>
        </w:rPr>
        <w:t>2</w:t>
      </w:r>
      <w:r>
        <w:rPr>
          <w:rFonts w:ascii="楷体_GB2312" w:eastAsia="楷体_GB2312" w:hAnsi="楷体_GB2312" w:cs="楷体_GB2312" w:hint="eastAsia"/>
          <w:sz w:val="32"/>
          <w:szCs w:val="32"/>
        </w:rPr>
        <w:t>栋劳动改造用房</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批复概算面积</w:t>
      </w:r>
      <w:r>
        <w:rPr>
          <w:rFonts w:ascii="楷体_GB2312" w:eastAsia="楷体_GB2312" w:hAnsi="楷体_GB2312" w:cs="楷体_GB2312" w:hint="eastAsia"/>
          <w:sz w:val="32"/>
          <w:szCs w:val="32"/>
        </w:rPr>
        <w:t>12480</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，实际建筑面积</w:t>
      </w:r>
      <w:r>
        <w:rPr>
          <w:rFonts w:ascii="楷体_GB2312" w:eastAsia="楷体_GB2312" w:hAnsi="楷体_GB2312" w:cs="楷体_GB2312" w:hint="eastAsia"/>
          <w:sz w:val="32"/>
          <w:szCs w:val="32"/>
        </w:rPr>
        <w:t>12403.5</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w:t>
      </w:r>
      <w:r>
        <w:rPr>
          <w:rFonts w:ascii="楷体_GB2312" w:eastAsia="楷体_GB2312" w:hAnsi="楷体_GB2312" w:cs="楷体_GB2312" w:hint="eastAsia"/>
          <w:kern w:val="0"/>
          <w:sz w:val="32"/>
          <w:szCs w:val="32"/>
        </w:rPr>
        <w:t>楼堂馆所面积控制率</w:t>
      </w:r>
      <w:r>
        <w:rPr>
          <w:rFonts w:ascii="楷体_GB2312" w:eastAsia="楷体_GB2312" w:hAnsi="楷体_GB2312" w:cs="楷体_GB2312" w:hint="eastAsia"/>
          <w:kern w:val="0"/>
          <w:sz w:val="32"/>
          <w:szCs w:val="32"/>
        </w:rPr>
        <w:t>=</w:t>
      </w:r>
      <w:r>
        <w:rPr>
          <w:rFonts w:ascii="楷体_GB2312" w:eastAsia="楷体_GB2312" w:hAnsi="楷体_GB2312" w:cs="楷体_GB2312" w:hint="eastAsia"/>
          <w:kern w:val="0"/>
          <w:sz w:val="32"/>
          <w:szCs w:val="32"/>
        </w:rPr>
        <w:t>实际建设面积</w:t>
      </w:r>
      <w:r>
        <w:rPr>
          <w:rFonts w:ascii="楷体_GB2312" w:eastAsia="楷体_GB2312" w:hAnsi="楷体_GB2312" w:cs="楷体_GB2312" w:hint="eastAsia"/>
          <w:kern w:val="0"/>
          <w:sz w:val="32"/>
          <w:szCs w:val="32"/>
        </w:rPr>
        <w:t>/</w:t>
      </w:r>
      <w:r>
        <w:rPr>
          <w:rFonts w:ascii="楷体_GB2312" w:eastAsia="楷体_GB2312" w:hAnsi="楷体_GB2312" w:cs="楷体_GB2312" w:hint="eastAsia"/>
          <w:kern w:val="0"/>
          <w:sz w:val="32"/>
          <w:szCs w:val="32"/>
        </w:rPr>
        <w:t>批准建设面积×</w:t>
      </w:r>
      <w:r>
        <w:rPr>
          <w:rFonts w:ascii="楷体_GB2312" w:eastAsia="楷体_GB2312" w:hAnsi="楷体_GB2312" w:cs="楷体_GB2312" w:hint="eastAsia"/>
          <w:kern w:val="0"/>
          <w:sz w:val="32"/>
          <w:szCs w:val="32"/>
        </w:rPr>
        <w:t>100%</w:t>
      </w:r>
      <w:r>
        <w:rPr>
          <w:rFonts w:ascii="楷体_GB2312" w:eastAsia="楷体_GB2312" w:hAnsi="楷体_GB2312" w:cs="楷体_GB2312" w:hint="eastAsia"/>
          <w:kern w:val="0"/>
          <w:sz w:val="32"/>
          <w:szCs w:val="32"/>
        </w:rPr>
        <w:t>＝</w:t>
      </w:r>
      <w:r>
        <w:rPr>
          <w:rFonts w:ascii="楷体_GB2312" w:eastAsia="楷体_GB2312" w:hAnsi="楷体_GB2312" w:cs="楷体_GB2312" w:hint="eastAsia"/>
          <w:kern w:val="0"/>
          <w:sz w:val="32"/>
          <w:szCs w:val="32"/>
        </w:rPr>
        <w:t>(12403.5/12480)x100%=99.4%&lt;100%</w:t>
      </w:r>
      <w:r>
        <w:rPr>
          <w:rFonts w:ascii="楷体_GB2312" w:eastAsia="楷体_GB2312" w:hAnsi="楷体_GB2312" w:cs="楷体_GB2312" w:hint="eastAsia"/>
          <w:kern w:val="0"/>
          <w:sz w:val="32"/>
          <w:szCs w:val="32"/>
        </w:rPr>
        <w:t xml:space="preserve"> </w:t>
      </w:r>
      <w:r>
        <w:rPr>
          <w:rFonts w:ascii="楷体_GB2312" w:eastAsia="楷体_GB2312" w:hAnsi="楷体_GB2312" w:cs="楷体_GB2312" w:hint="eastAsia"/>
          <w:kern w:val="0"/>
          <w:sz w:val="32"/>
          <w:szCs w:val="32"/>
        </w:rPr>
        <w:t>，</w:t>
      </w:r>
      <w:r>
        <w:rPr>
          <w:rFonts w:ascii="楷体_GB2312" w:eastAsia="楷体_GB2312" w:hAnsi="楷体_GB2312" w:cs="楷体_GB2312" w:hint="eastAsia"/>
          <w:sz w:val="32"/>
          <w:szCs w:val="32"/>
        </w:rPr>
        <w:t>根据评分标准，本单位该项指标得分</w:t>
      </w:r>
      <w:r>
        <w:rPr>
          <w:rFonts w:ascii="楷体_GB2312" w:eastAsia="楷体_GB2312" w:hAnsi="楷体_GB2312" w:cs="楷体_GB2312" w:hint="eastAsia"/>
          <w:sz w:val="32"/>
          <w:szCs w:val="32"/>
        </w:rPr>
        <w:t>1</w:t>
      </w:r>
      <w:r>
        <w:rPr>
          <w:rFonts w:ascii="楷体_GB2312" w:eastAsia="楷体_GB2312" w:hAnsi="楷体_GB2312" w:cs="楷体_GB2312" w:hint="eastAsia"/>
          <w:sz w:val="32"/>
          <w:szCs w:val="32"/>
        </w:rPr>
        <w:t>分。</w:t>
      </w:r>
    </w:p>
    <w:p w:rsidR="00A10CC7" w:rsidRDefault="003D563D">
      <w:pPr>
        <w:spacing w:line="460" w:lineRule="exact"/>
        <w:ind w:firstLineChars="200" w:firstLine="640"/>
        <w:rPr>
          <w:rFonts w:ascii="楷体_GB2312" w:eastAsia="楷体_GB2312" w:hAnsi="楷体_GB2312" w:cs="楷体_GB2312"/>
          <w:sz w:val="32"/>
          <w:szCs w:val="32"/>
        </w:rPr>
      </w:pPr>
      <w:r>
        <w:rPr>
          <w:rFonts w:ascii="Calibri" w:eastAsia="楷体_GB2312" w:hAnsi="Calibri" w:cs="Calibri"/>
          <w:sz w:val="32"/>
          <w:szCs w:val="32"/>
        </w:rPr>
        <w:t>④</w:t>
      </w:r>
      <w:r>
        <w:rPr>
          <w:rFonts w:ascii="楷体_GB2312" w:eastAsia="楷体_GB2312" w:hAnsi="楷体_GB2312" w:cs="楷体_GB2312" w:hint="eastAsia"/>
          <w:sz w:val="32"/>
          <w:szCs w:val="32"/>
        </w:rPr>
        <w:t>新建楼</w:t>
      </w:r>
      <w:r>
        <w:rPr>
          <w:rFonts w:ascii="楷体_GB2312" w:eastAsia="楷体_GB2312" w:hAnsi="楷体_GB2312" w:cs="楷体_GB2312" w:hint="eastAsia"/>
          <w:kern w:val="0"/>
          <w:sz w:val="32"/>
          <w:szCs w:val="32"/>
        </w:rPr>
        <w:t>堂馆所</w:t>
      </w:r>
      <w:r>
        <w:rPr>
          <w:rFonts w:ascii="楷体_GB2312" w:eastAsia="楷体_GB2312" w:hAnsi="楷体_GB2312" w:cs="楷体_GB2312" w:hint="eastAsia"/>
          <w:sz w:val="32"/>
          <w:szCs w:val="32"/>
        </w:rPr>
        <w:t>投资概算控制率（</w:t>
      </w:r>
      <w:r>
        <w:rPr>
          <w:rFonts w:ascii="楷体_GB2312" w:eastAsia="楷体_GB2312" w:hAnsi="楷体_GB2312" w:cs="楷体_GB2312" w:hint="eastAsia"/>
          <w:sz w:val="32"/>
          <w:szCs w:val="32"/>
        </w:rPr>
        <w:t>1</w:t>
      </w:r>
      <w:r>
        <w:rPr>
          <w:rFonts w:ascii="楷体_GB2312" w:eastAsia="楷体_GB2312" w:hAnsi="楷体_GB2312" w:cs="楷体_GB2312" w:hint="eastAsia"/>
          <w:sz w:val="32"/>
          <w:szCs w:val="32"/>
        </w:rPr>
        <w:t>分），</w:t>
      </w:r>
      <w:r>
        <w:rPr>
          <w:rFonts w:ascii="楷体_GB2312" w:eastAsia="楷体_GB2312" w:hAnsi="楷体_GB2312" w:cs="楷体_GB2312" w:hint="eastAsia"/>
          <w:sz w:val="32"/>
          <w:szCs w:val="32"/>
        </w:rPr>
        <w:t>201</w:t>
      </w:r>
      <w:r>
        <w:rPr>
          <w:rFonts w:ascii="楷体_GB2312" w:eastAsia="楷体_GB2312" w:hAnsi="楷体_GB2312" w:cs="楷体_GB2312" w:hint="eastAsia"/>
          <w:sz w:val="32"/>
          <w:szCs w:val="32"/>
        </w:rPr>
        <w:t>9</w:t>
      </w:r>
      <w:r>
        <w:rPr>
          <w:rFonts w:ascii="楷体_GB2312" w:eastAsia="楷体_GB2312" w:hAnsi="楷体_GB2312" w:cs="楷体_GB2312" w:hint="eastAsia"/>
          <w:sz w:val="32"/>
          <w:szCs w:val="32"/>
        </w:rPr>
        <w:t>年本单位新建</w:t>
      </w:r>
      <w:r>
        <w:rPr>
          <w:rFonts w:ascii="楷体_GB2312" w:eastAsia="楷体_GB2312" w:hAnsi="楷体_GB2312" w:cs="楷体_GB2312" w:hint="eastAsia"/>
          <w:sz w:val="32"/>
          <w:szCs w:val="32"/>
        </w:rPr>
        <w:t>2</w:t>
      </w:r>
      <w:r>
        <w:rPr>
          <w:rFonts w:ascii="楷体_GB2312" w:eastAsia="楷体_GB2312" w:hAnsi="楷体_GB2312" w:cs="楷体_GB2312" w:hint="eastAsia"/>
          <w:sz w:val="32"/>
          <w:szCs w:val="32"/>
        </w:rPr>
        <w:t>栋劳动改造用房</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批复概算总额</w:t>
      </w:r>
      <w:r>
        <w:rPr>
          <w:rFonts w:ascii="楷体_GB2312" w:eastAsia="楷体_GB2312" w:hAnsi="楷体_GB2312" w:cs="楷体_GB2312" w:hint="eastAsia"/>
          <w:sz w:val="32"/>
          <w:szCs w:val="32"/>
        </w:rPr>
        <w:t>3769</w:t>
      </w:r>
      <w:r>
        <w:rPr>
          <w:rFonts w:ascii="楷体_GB2312" w:eastAsia="楷体_GB2312" w:hAnsi="楷体_GB2312" w:cs="楷体_GB2312" w:hint="eastAsia"/>
          <w:sz w:val="32"/>
          <w:szCs w:val="32"/>
        </w:rPr>
        <w:t>万元，本年实际支付</w:t>
      </w:r>
      <w:r>
        <w:rPr>
          <w:rFonts w:ascii="楷体_GB2312" w:eastAsia="楷体_GB2312" w:hAnsi="楷体_GB2312" w:cs="楷体_GB2312" w:hint="eastAsia"/>
          <w:sz w:val="32"/>
          <w:szCs w:val="32"/>
        </w:rPr>
        <w:t>2172</w:t>
      </w:r>
      <w:r>
        <w:rPr>
          <w:rFonts w:ascii="楷体_GB2312" w:eastAsia="楷体_GB2312" w:hAnsi="楷体_GB2312" w:cs="楷体_GB2312" w:hint="eastAsia"/>
          <w:sz w:val="32"/>
          <w:szCs w:val="32"/>
        </w:rPr>
        <w:t>万元，</w:t>
      </w:r>
      <w:r>
        <w:rPr>
          <w:rFonts w:ascii="楷体_GB2312" w:eastAsia="楷体_GB2312" w:hAnsi="楷体_GB2312" w:cs="楷体_GB2312" w:hint="eastAsia"/>
          <w:kern w:val="0"/>
          <w:sz w:val="32"/>
          <w:szCs w:val="32"/>
        </w:rPr>
        <w:t>楼堂馆所投资预算控制率</w:t>
      </w:r>
      <w:r>
        <w:rPr>
          <w:rFonts w:ascii="楷体_GB2312" w:eastAsia="楷体_GB2312" w:hAnsi="楷体_GB2312" w:cs="楷体_GB2312" w:hint="eastAsia"/>
          <w:kern w:val="0"/>
          <w:sz w:val="32"/>
          <w:szCs w:val="32"/>
        </w:rPr>
        <w:t>=</w:t>
      </w:r>
      <w:r>
        <w:rPr>
          <w:rFonts w:ascii="楷体_GB2312" w:eastAsia="楷体_GB2312" w:hAnsi="楷体_GB2312" w:cs="楷体_GB2312" w:hint="eastAsia"/>
          <w:kern w:val="0"/>
          <w:sz w:val="32"/>
          <w:szCs w:val="32"/>
        </w:rPr>
        <w:t>实际投资金额</w:t>
      </w:r>
      <w:r>
        <w:rPr>
          <w:rFonts w:ascii="楷体_GB2312" w:eastAsia="楷体_GB2312" w:hAnsi="楷体_GB2312" w:cs="楷体_GB2312" w:hint="eastAsia"/>
          <w:kern w:val="0"/>
          <w:sz w:val="32"/>
          <w:szCs w:val="32"/>
        </w:rPr>
        <w:t>/</w:t>
      </w:r>
      <w:r>
        <w:rPr>
          <w:rFonts w:ascii="楷体_GB2312" w:eastAsia="楷体_GB2312" w:hAnsi="楷体_GB2312" w:cs="楷体_GB2312" w:hint="eastAsia"/>
          <w:kern w:val="0"/>
          <w:sz w:val="32"/>
          <w:szCs w:val="32"/>
        </w:rPr>
        <w:t>批准投资金额×</w:t>
      </w:r>
      <w:r>
        <w:rPr>
          <w:rFonts w:ascii="楷体_GB2312" w:eastAsia="楷体_GB2312" w:hAnsi="楷体_GB2312" w:cs="楷体_GB2312" w:hint="eastAsia"/>
          <w:kern w:val="0"/>
          <w:sz w:val="32"/>
          <w:szCs w:val="32"/>
        </w:rPr>
        <w:t>100%</w:t>
      </w:r>
      <w:r>
        <w:rPr>
          <w:rFonts w:ascii="楷体_GB2312" w:eastAsia="楷体_GB2312" w:hAnsi="楷体_GB2312" w:cs="楷体_GB2312" w:hint="eastAsia"/>
          <w:kern w:val="0"/>
          <w:sz w:val="32"/>
          <w:szCs w:val="32"/>
        </w:rPr>
        <w:t>＝（</w:t>
      </w:r>
      <w:r>
        <w:rPr>
          <w:rFonts w:ascii="楷体_GB2312" w:eastAsia="楷体_GB2312" w:hAnsi="楷体_GB2312" w:cs="楷体_GB2312" w:hint="eastAsia"/>
          <w:kern w:val="0"/>
          <w:sz w:val="32"/>
          <w:szCs w:val="32"/>
        </w:rPr>
        <w:t>2172/3769</w:t>
      </w:r>
      <w:r>
        <w:rPr>
          <w:rFonts w:ascii="楷体_GB2312" w:eastAsia="楷体_GB2312" w:hAnsi="楷体_GB2312" w:cs="楷体_GB2312" w:hint="eastAsia"/>
          <w:kern w:val="0"/>
          <w:sz w:val="32"/>
          <w:szCs w:val="32"/>
        </w:rPr>
        <w:t>）</w:t>
      </w:r>
      <w:r>
        <w:rPr>
          <w:rFonts w:ascii="楷体_GB2312" w:eastAsia="楷体_GB2312" w:hAnsi="楷体_GB2312" w:cs="楷体_GB2312" w:hint="eastAsia"/>
          <w:kern w:val="0"/>
          <w:sz w:val="32"/>
          <w:szCs w:val="32"/>
        </w:rPr>
        <w:t>x100%=58%&lt;100%</w:t>
      </w:r>
      <w:r>
        <w:rPr>
          <w:rFonts w:ascii="楷体_GB2312" w:eastAsia="楷体_GB2312" w:hAnsi="楷体_GB2312" w:cs="楷体_GB2312" w:hint="eastAsia"/>
          <w:kern w:val="0"/>
          <w:sz w:val="32"/>
          <w:szCs w:val="32"/>
        </w:rPr>
        <w:t>。</w:t>
      </w:r>
      <w:r>
        <w:rPr>
          <w:rFonts w:ascii="楷体_GB2312" w:eastAsia="楷体_GB2312" w:hAnsi="楷体_GB2312" w:cs="楷体_GB2312" w:hint="eastAsia"/>
          <w:sz w:val="32"/>
          <w:szCs w:val="32"/>
        </w:rPr>
        <w:t>根据评</w:t>
      </w:r>
      <w:r>
        <w:rPr>
          <w:rFonts w:ascii="楷体_GB2312" w:eastAsia="楷体_GB2312" w:hAnsi="楷体_GB2312" w:cs="楷体_GB2312" w:hint="eastAsia"/>
          <w:sz w:val="32"/>
          <w:szCs w:val="32"/>
        </w:rPr>
        <w:t>分标准，本单位该项指标得分</w:t>
      </w:r>
      <w:r>
        <w:rPr>
          <w:rFonts w:ascii="楷体_GB2312" w:eastAsia="楷体_GB2312" w:hAnsi="楷体_GB2312" w:cs="楷体_GB2312" w:hint="eastAsia"/>
          <w:sz w:val="32"/>
          <w:szCs w:val="32"/>
        </w:rPr>
        <w:t>1</w:t>
      </w:r>
      <w:r>
        <w:rPr>
          <w:rFonts w:ascii="楷体_GB2312" w:eastAsia="楷体_GB2312" w:hAnsi="楷体_GB2312" w:cs="楷体_GB2312" w:hint="eastAsia"/>
          <w:sz w:val="32"/>
          <w:szCs w:val="32"/>
        </w:rPr>
        <w:t>分。</w:t>
      </w:r>
    </w:p>
    <w:p w:rsidR="00A10CC7" w:rsidRDefault="003D563D">
      <w:pPr>
        <w:spacing w:line="4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2</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预算管理情况</w:t>
      </w:r>
    </w:p>
    <w:p w:rsidR="00A10CC7" w:rsidRDefault="003D563D">
      <w:pPr>
        <w:spacing w:line="460" w:lineRule="exact"/>
        <w:ind w:firstLineChars="200" w:firstLine="640"/>
        <w:rPr>
          <w:rFonts w:ascii="楷体_GB2312" w:eastAsia="楷体_GB2312" w:hAnsi="楷体_GB2312" w:cs="楷体_GB2312"/>
          <w:sz w:val="32"/>
          <w:szCs w:val="32"/>
        </w:rPr>
      </w:pPr>
      <w:r>
        <w:rPr>
          <w:rFonts w:ascii="Calibri" w:eastAsia="楷体_GB2312" w:hAnsi="Calibri" w:cs="Calibri"/>
          <w:sz w:val="32"/>
          <w:szCs w:val="32"/>
        </w:rPr>
        <w:t>①</w:t>
      </w:r>
      <w:r>
        <w:rPr>
          <w:rFonts w:ascii="楷体_GB2312" w:eastAsia="楷体_GB2312" w:hAnsi="楷体_GB2312" w:cs="楷体_GB2312" w:hint="eastAsia"/>
          <w:sz w:val="32"/>
          <w:szCs w:val="32"/>
        </w:rPr>
        <w:t>公用经费控制率（</w:t>
      </w:r>
      <w:r>
        <w:rPr>
          <w:rFonts w:ascii="楷体_GB2312" w:eastAsia="楷体_GB2312" w:hAnsi="楷体_GB2312" w:cs="楷体_GB2312" w:hint="eastAsia"/>
          <w:sz w:val="32"/>
          <w:szCs w:val="32"/>
        </w:rPr>
        <w:t>8</w:t>
      </w:r>
      <w:r>
        <w:rPr>
          <w:rFonts w:ascii="楷体_GB2312" w:eastAsia="楷体_GB2312" w:hAnsi="楷体_GB2312" w:cs="楷体_GB2312" w:hint="eastAsia"/>
          <w:sz w:val="32"/>
          <w:szCs w:val="32"/>
        </w:rPr>
        <w:t>分）：</w:t>
      </w:r>
      <w:r>
        <w:rPr>
          <w:rFonts w:ascii="楷体_GB2312" w:eastAsia="楷体_GB2312" w:hAnsi="楷体_GB2312" w:cs="楷体_GB2312" w:hint="eastAsia"/>
          <w:sz w:val="32"/>
          <w:szCs w:val="32"/>
        </w:rPr>
        <w:t>201</w:t>
      </w:r>
      <w:r>
        <w:rPr>
          <w:rFonts w:ascii="楷体_GB2312" w:eastAsia="楷体_GB2312" w:hAnsi="楷体_GB2312" w:cs="楷体_GB2312" w:hint="eastAsia"/>
          <w:sz w:val="32"/>
          <w:szCs w:val="32"/>
        </w:rPr>
        <w:t>9</w:t>
      </w:r>
      <w:r>
        <w:rPr>
          <w:rFonts w:ascii="楷体_GB2312" w:eastAsia="楷体_GB2312" w:hAnsi="楷体_GB2312" w:cs="楷体_GB2312" w:hint="eastAsia"/>
          <w:sz w:val="32"/>
          <w:szCs w:val="32"/>
        </w:rPr>
        <w:t>年度本单位实际基本支出中商品和服务支出为</w:t>
      </w:r>
      <w:r>
        <w:rPr>
          <w:rFonts w:ascii="楷体_GB2312" w:eastAsia="楷体_GB2312" w:hAnsi="楷体_GB2312" w:cs="楷体_GB2312" w:hint="eastAsia"/>
          <w:sz w:val="32"/>
          <w:szCs w:val="32"/>
        </w:rPr>
        <w:t>1050</w:t>
      </w:r>
      <w:r>
        <w:rPr>
          <w:rFonts w:ascii="楷体_GB2312" w:eastAsia="楷体_GB2312" w:hAnsi="楷体_GB2312" w:cs="楷体_GB2312" w:hint="eastAsia"/>
          <w:sz w:val="32"/>
          <w:szCs w:val="32"/>
        </w:rPr>
        <w:t>万元</w:t>
      </w:r>
      <w:r>
        <w:rPr>
          <w:rFonts w:ascii="楷体_GB2312" w:eastAsia="楷体_GB2312" w:hAnsi="楷体_GB2312" w:cs="楷体_GB2312" w:hint="eastAsia"/>
          <w:sz w:val="32"/>
          <w:szCs w:val="32"/>
        </w:rPr>
        <w:t>（含全年公车补助</w:t>
      </w:r>
      <w:r>
        <w:rPr>
          <w:rFonts w:ascii="楷体_GB2312" w:eastAsia="楷体_GB2312" w:hAnsi="楷体_GB2312" w:cs="楷体_GB2312" w:hint="eastAsia"/>
          <w:sz w:val="32"/>
          <w:szCs w:val="32"/>
        </w:rPr>
        <w:t>297</w:t>
      </w:r>
      <w:r>
        <w:rPr>
          <w:rFonts w:ascii="楷体_GB2312" w:eastAsia="楷体_GB2312" w:hAnsi="楷体_GB2312" w:cs="楷体_GB2312" w:hint="eastAsia"/>
          <w:sz w:val="32"/>
          <w:szCs w:val="32"/>
        </w:rPr>
        <w:t>万元</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，年初预算安排公用经费为</w:t>
      </w:r>
      <w:r>
        <w:rPr>
          <w:rFonts w:ascii="楷体_GB2312" w:eastAsia="楷体_GB2312" w:hAnsi="楷体_GB2312" w:cs="楷体_GB2312" w:hint="eastAsia"/>
          <w:sz w:val="32"/>
          <w:szCs w:val="32"/>
        </w:rPr>
        <w:t>1013</w:t>
      </w:r>
      <w:r>
        <w:rPr>
          <w:rFonts w:ascii="楷体_GB2312" w:eastAsia="楷体_GB2312" w:hAnsi="楷体_GB2312" w:cs="楷体_GB2312" w:hint="eastAsia"/>
          <w:sz w:val="32"/>
          <w:szCs w:val="32"/>
        </w:rPr>
        <w:t>万元</w:t>
      </w:r>
      <w:r>
        <w:rPr>
          <w:rFonts w:ascii="楷体_GB2312" w:eastAsia="楷体_GB2312" w:hAnsi="楷体_GB2312" w:cs="楷体_GB2312" w:hint="eastAsia"/>
          <w:sz w:val="32"/>
          <w:szCs w:val="32"/>
        </w:rPr>
        <w:t>（年初预算未含公务交通补助）</w:t>
      </w:r>
      <w:r>
        <w:rPr>
          <w:rFonts w:ascii="楷体_GB2312" w:eastAsia="楷体_GB2312" w:hAnsi="楷体_GB2312" w:cs="楷体_GB2312" w:hint="eastAsia"/>
          <w:sz w:val="32"/>
          <w:szCs w:val="32"/>
        </w:rPr>
        <w:t>，本单位公用经费控制率＝</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（实际支出公用经费总额</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公务交通补助）</w:t>
      </w:r>
      <w:r>
        <w:rPr>
          <w:rFonts w:ascii="楷体_GB2312" w:eastAsia="楷体_GB2312" w:hAnsi="楷体_GB2312" w:cs="楷体_GB2312" w:hint="eastAsia"/>
          <w:sz w:val="32"/>
          <w:szCs w:val="32"/>
        </w:rPr>
        <w:t>÷预算安排公用经费总额</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100%</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1050-297</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1013]</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100%=</w:t>
      </w:r>
      <w:r>
        <w:rPr>
          <w:rFonts w:ascii="楷体_GB2312" w:eastAsia="楷体_GB2312" w:hAnsi="楷体_GB2312" w:cs="楷体_GB2312" w:hint="eastAsia"/>
          <w:sz w:val="32"/>
          <w:szCs w:val="32"/>
        </w:rPr>
        <w:t>74</w:t>
      </w:r>
      <w:r>
        <w:rPr>
          <w:rFonts w:ascii="楷体_GB2312" w:eastAsia="楷体_GB2312" w:hAnsi="楷体_GB2312" w:cs="楷体_GB2312" w:hint="eastAsia"/>
          <w:sz w:val="32"/>
          <w:szCs w:val="32"/>
        </w:rPr>
        <w:t>%&gt;100%</w:t>
      </w:r>
      <w:r>
        <w:rPr>
          <w:rFonts w:ascii="楷体_GB2312" w:eastAsia="楷体_GB2312" w:hAnsi="楷体_GB2312" w:cs="楷体_GB2312" w:hint="eastAsia"/>
          <w:sz w:val="32"/>
          <w:szCs w:val="32"/>
        </w:rPr>
        <w:t>，根据评分标准，本单位该项指标得满分</w:t>
      </w:r>
      <w:r>
        <w:rPr>
          <w:rFonts w:ascii="楷体_GB2312" w:eastAsia="楷体_GB2312" w:hAnsi="楷体_GB2312" w:cs="楷体_GB2312" w:hint="eastAsia"/>
          <w:sz w:val="32"/>
          <w:szCs w:val="32"/>
        </w:rPr>
        <w:t>8</w:t>
      </w:r>
      <w:r>
        <w:rPr>
          <w:rFonts w:ascii="楷体_GB2312" w:eastAsia="楷体_GB2312" w:hAnsi="楷体_GB2312" w:cs="楷体_GB2312" w:hint="eastAsia"/>
          <w:sz w:val="32"/>
          <w:szCs w:val="32"/>
        </w:rPr>
        <w:t>分。</w:t>
      </w:r>
    </w:p>
    <w:p w:rsidR="00A10CC7" w:rsidRDefault="003D563D">
      <w:pPr>
        <w:spacing w:line="460" w:lineRule="exact"/>
        <w:ind w:firstLineChars="200" w:firstLine="640"/>
        <w:rPr>
          <w:rFonts w:ascii="楷体_GB2312" w:eastAsia="楷体_GB2312" w:hAnsi="楷体_GB2312" w:cs="楷体_GB2312"/>
          <w:sz w:val="32"/>
          <w:szCs w:val="32"/>
        </w:rPr>
      </w:pPr>
      <w:r>
        <w:rPr>
          <w:rFonts w:ascii="Calibri" w:eastAsia="楷体_GB2312" w:hAnsi="Calibri" w:cs="Calibri"/>
          <w:sz w:val="32"/>
          <w:szCs w:val="32"/>
        </w:rPr>
        <w:t>②</w:t>
      </w:r>
      <w:r>
        <w:rPr>
          <w:rFonts w:ascii="楷体_GB2312" w:eastAsia="楷体_GB2312" w:hAnsi="楷体_GB2312" w:cs="楷体_GB2312" w:hint="eastAsia"/>
          <w:sz w:val="32"/>
          <w:szCs w:val="32"/>
        </w:rPr>
        <w:t>“三公经费”控制率（</w:t>
      </w:r>
      <w:r>
        <w:rPr>
          <w:rFonts w:ascii="楷体_GB2312" w:eastAsia="楷体_GB2312" w:hAnsi="楷体_GB2312" w:cs="楷体_GB2312" w:hint="eastAsia"/>
          <w:sz w:val="32"/>
          <w:szCs w:val="32"/>
        </w:rPr>
        <w:t>8</w:t>
      </w:r>
      <w:r>
        <w:rPr>
          <w:rFonts w:ascii="楷体_GB2312" w:eastAsia="楷体_GB2312" w:hAnsi="楷体_GB2312" w:cs="楷体_GB2312" w:hint="eastAsia"/>
          <w:sz w:val="32"/>
          <w:szCs w:val="32"/>
        </w:rPr>
        <w:t>分）：</w:t>
      </w:r>
      <w:r>
        <w:rPr>
          <w:rFonts w:ascii="楷体_GB2312" w:eastAsia="楷体_GB2312" w:hAnsi="楷体_GB2312" w:cs="楷体_GB2312" w:hint="eastAsia"/>
          <w:sz w:val="32"/>
          <w:szCs w:val="32"/>
        </w:rPr>
        <w:t>201</w:t>
      </w:r>
      <w:r>
        <w:rPr>
          <w:rFonts w:ascii="楷体_GB2312" w:eastAsia="楷体_GB2312" w:hAnsi="楷体_GB2312" w:cs="楷体_GB2312" w:hint="eastAsia"/>
          <w:sz w:val="32"/>
          <w:szCs w:val="32"/>
        </w:rPr>
        <w:t>9</w:t>
      </w:r>
      <w:r>
        <w:rPr>
          <w:rFonts w:ascii="楷体_GB2312" w:eastAsia="楷体_GB2312" w:hAnsi="楷体_GB2312" w:cs="楷体_GB2312" w:hint="eastAsia"/>
          <w:sz w:val="32"/>
          <w:szCs w:val="32"/>
        </w:rPr>
        <w:t>年度本单位“三公经费”实际支出数为</w:t>
      </w:r>
      <w:r>
        <w:rPr>
          <w:rFonts w:ascii="楷体_GB2312" w:eastAsia="楷体_GB2312" w:hAnsi="楷体_GB2312" w:cs="楷体_GB2312" w:hint="eastAsia"/>
          <w:sz w:val="32"/>
          <w:szCs w:val="32"/>
        </w:rPr>
        <w:t>22.2</w:t>
      </w:r>
      <w:r>
        <w:rPr>
          <w:rFonts w:ascii="楷体_GB2312" w:eastAsia="楷体_GB2312" w:hAnsi="楷体_GB2312" w:cs="楷体_GB2312" w:hint="eastAsia"/>
          <w:sz w:val="32"/>
          <w:szCs w:val="32"/>
        </w:rPr>
        <w:t>万元（其中公务用车购置费</w:t>
      </w:r>
      <w:r>
        <w:rPr>
          <w:rFonts w:ascii="楷体_GB2312" w:eastAsia="楷体_GB2312" w:hAnsi="楷体_GB2312" w:cs="楷体_GB2312" w:hint="eastAsia"/>
          <w:sz w:val="32"/>
          <w:szCs w:val="32"/>
        </w:rPr>
        <w:t>0</w:t>
      </w:r>
      <w:r>
        <w:rPr>
          <w:rFonts w:ascii="楷体_GB2312" w:eastAsia="楷体_GB2312" w:hAnsi="楷体_GB2312" w:cs="楷体_GB2312" w:hint="eastAsia"/>
          <w:sz w:val="32"/>
          <w:szCs w:val="32"/>
        </w:rPr>
        <w:t>万元、公务用车运行维护费</w:t>
      </w:r>
      <w:r>
        <w:rPr>
          <w:rFonts w:ascii="楷体_GB2312" w:eastAsia="楷体_GB2312" w:hAnsi="楷体_GB2312" w:cs="楷体_GB2312" w:hint="eastAsia"/>
          <w:sz w:val="32"/>
          <w:szCs w:val="32"/>
        </w:rPr>
        <w:t>19.9</w:t>
      </w:r>
      <w:r>
        <w:rPr>
          <w:rFonts w:ascii="楷体_GB2312" w:eastAsia="楷体_GB2312" w:hAnsi="楷体_GB2312" w:cs="楷体_GB2312" w:hint="eastAsia"/>
          <w:sz w:val="32"/>
          <w:szCs w:val="32"/>
        </w:rPr>
        <w:t>万元、公务接待费</w:t>
      </w:r>
      <w:r>
        <w:rPr>
          <w:rFonts w:ascii="楷体_GB2312" w:eastAsia="楷体_GB2312" w:hAnsi="楷体_GB2312" w:cs="楷体_GB2312" w:hint="eastAsia"/>
          <w:sz w:val="32"/>
          <w:szCs w:val="32"/>
        </w:rPr>
        <w:t>2.3</w:t>
      </w:r>
      <w:r>
        <w:rPr>
          <w:rFonts w:ascii="楷体_GB2312" w:eastAsia="楷体_GB2312" w:hAnsi="楷体_GB2312" w:cs="楷体_GB2312" w:hint="eastAsia"/>
          <w:sz w:val="32"/>
          <w:szCs w:val="32"/>
        </w:rPr>
        <w:t>万元），“三公经费”年初预算数为</w:t>
      </w:r>
      <w:r>
        <w:rPr>
          <w:rFonts w:ascii="楷体_GB2312" w:eastAsia="楷体_GB2312" w:hAnsi="楷体_GB2312" w:cs="楷体_GB2312" w:hint="eastAsia"/>
          <w:sz w:val="32"/>
          <w:szCs w:val="32"/>
        </w:rPr>
        <w:t>73</w:t>
      </w:r>
      <w:r>
        <w:rPr>
          <w:rFonts w:ascii="楷体_GB2312" w:eastAsia="楷体_GB2312" w:hAnsi="楷体_GB2312" w:cs="楷体_GB2312" w:hint="eastAsia"/>
          <w:sz w:val="32"/>
          <w:szCs w:val="32"/>
        </w:rPr>
        <w:t>万元，“三公经费”控制率＝（“三公经费”实际支出数÷“三公经费”预算安排数）×</w:t>
      </w:r>
      <w:r>
        <w:rPr>
          <w:rFonts w:ascii="楷体_GB2312" w:eastAsia="楷体_GB2312" w:hAnsi="楷体_GB2312" w:cs="楷体_GB2312" w:hint="eastAsia"/>
          <w:sz w:val="32"/>
          <w:szCs w:val="32"/>
        </w:rPr>
        <w:t>100%</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22.2</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73</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100%=</w:t>
      </w:r>
      <w:r>
        <w:rPr>
          <w:rFonts w:ascii="楷体_GB2312" w:eastAsia="楷体_GB2312" w:hAnsi="楷体_GB2312" w:cs="楷体_GB2312" w:hint="eastAsia"/>
          <w:sz w:val="32"/>
          <w:szCs w:val="32"/>
        </w:rPr>
        <w:t>30.4</w:t>
      </w:r>
      <w:r>
        <w:rPr>
          <w:rFonts w:ascii="楷体_GB2312" w:eastAsia="楷体_GB2312" w:hAnsi="楷体_GB2312" w:cs="楷体_GB2312" w:hint="eastAsia"/>
          <w:sz w:val="32"/>
          <w:szCs w:val="32"/>
        </w:rPr>
        <w:t>%&lt;100%</w:t>
      </w:r>
      <w:r>
        <w:rPr>
          <w:rFonts w:ascii="楷体_GB2312" w:eastAsia="楷体_GB2312" w:hAnsi="楷体_GB2312" w:cs="楷体_GB2312" w:hint="eastAsia"/>
          <w:sz w:val="32"/>
          <w:szCs w:val="32"/>
        </w:rPr>
        <w:t>，根据评分标准，本单位该项指标得满分</w:t>
      </w:r>
      <w:r>
        <w:rPr>
          <w:rFonts w:ascii="楷体_GB2312" w:eastAsia="楷体_GB2312" w:hAnsi="楷体_GB2312" w:cs="楷体_GB2312" w:hint="eastAsia"/>
          <w:sz w:val="32"/>
          <w:szCs w:val="32"/>
        </w:rPr>
        <w:t>8</w:t>
      </w:r>
      <w:r>
        <w:rPr>
          <w:rFonts w:ascii="楷体_GB2312" w:eastAsia="楷体_GB2312" w:hAnsi="楷体_GB2312" w:cs="楷体_GB2312" w:hint="eastAsia"/>
          <w:sz w:val="32"/>
          <w:szCs w:val="32"/>
        </w:rPr>
        <w:t>分。</w:t>
      </w:r>
    </w:p>
    <w:p w:rsidR="00A10CC7" w:rsidRDefault="003D563D">
      <w:pPr>
        <w:spacing w:line="460" w:lineRule="exact"/>
        <w:ind w:firstLineChars="200" w:firstLine="640"/>
        <w:rPr>
          <w:rFonts w:ascii="楷体_GB2312" w:eastAsia="楷体_GB2312" w:hAnsi="楷体_GB2312" w:cs="楷体_GB2312"/>
          <w:sz w:val="32"/>
          <w:szCs w:val="32"/>
        </w:rPr>
      </w:pPr>
      <w:r>
        <w:rPr>
          <w:rFonts w:ascii="Calibri" w:eastAsia="楷体_GB2312" w:hAnsi="Calibri" w:cs="Calibri"/>
          <w:sz w:val="32"/>
          <w:szCs w:val="32"/>
        </w:rPr>
        <w:t>③</w:t>
      </w:r>
      <w:r>
        <w:rPr>
          <w:rFonts w:ascii="楷体_GB2312" w:eastAsia="楷体_GB2312" w:hAnsi="楷体_GB2312" w:cs="楷体_GB2312" w:hint="eastAsia"/>
          <w:sz w:val="32"/>
          <w:szCs w:val="32"/>
        </w:rPr>
        <w:t>政府采购执行率（</w:t>
      </w:r>
      <w:r>
        <w:rPr>
          <w:rFonts w:ascii="楷体_GB2312" w:eastAsia="楷体_GB2312" w:hAnsi="楷体_GB2312" w:cs="楷体_GB2312" w:hint="eastAsia"/>
          <w:sz w:val="32"/>
          <w:szCs w:val="32"/>
        </w:rPr>
        <w:t>6</w:t>
      </w:r>
      <w:r>
        <w:rPr>
          <w:rFonts w:ascii="楷体_GB2312" w:eastAsia="楷体_GB2312" w:hAnsi="楷体_GB2312" w:cs="楷体_GB2312" w:hint="eastAsia"/>
          <w:sz w:val="32"/>
          <w:szCs w:val="32"/>
        </w:rPr>
        <w:t>分）：</w:t>
      </w:r>
      <w:r>
        <w:rPr>
          <w:rFonts w:ascii="楷体_GB2312" w:eastAsia="楷体_GB2312" w:hAnsi="楷体_GB2312" w:cs="楷体_GB2312" w:hint="eastAsia"/>
          <w:sz w:val="32"/>
          <w:szCs w:val="32"/>
        </w:rPr>
        <w:t>201</w:t>
      </w:r>
      <w:r>
        <w:rPr>
          <w:rFonts w:ascii="楷体_GB2312" w:eastAsia="楷体_GB2312" w:hAnsi="楷体_GB2312" w:cs="楷体_GB2312" w:hint="eastAsia"/>
          <w:sz w:val="32"/>
          <w:szCs w:val="32"/>
        </w:rPr>
        <w:t>9</w:t>
      </w:r>
      <w:r>
        <w:rPr>
          <w:rFonts w:ascii="楷体_GB2312" w:eastAsia="楷体_GB2312" w:hAnsi="楷体_GB2312" w:cs="楷体_GB2312" w:hint="eastAsia"/>
          <w:sz w:val="32"/>
          <w:szCs w:val="32"/>
        </w:rPr>
        <w:t>年度本单位按政府集中采购相关法律、法规、制度执行，应进行集中采购的，均已进行集中采购，政府采购实际支出数为</w:t>
      </w:r>
      <w:r>
        <w:rPr>
          <w:rFonts w:ascii="楷体_GB2312" w:eastAsia="楷体_GB2312" w:hAnsi="楷体_GB2312" w:cs="楷体_GB2312" w:hint="eastAsia"/>
          <w:sz w:val="32"/>
          <w:szCs w:val="32"/>
        </w:rPr>
        <w:t>16.1</w:t>
      </w:r>
      <w:r>
        <w:rPr>
          <w:rFonts w:ascii="楷体_GB2312" w:eastAsia="楷体_GB2312" w:hAnsi="楷体_GB2312" w:cs="楷体_GB2312" w:hint="eastAsia"/>
          <w:sz w:val="32"/>
          <w:szCs w:val="32"/>
        </w:rPr>
        <w:t>万元，政府采购年初预算数为</w:t>
      </w:r>
      <w:r>
        <w:rPr>
          <w:rFonts w:ascii="楷体_GB2312" w:eastAsia="楷体_GB2312" w:hAnsi="楷体_GB2312" w:cs="楷体_GB2312" w:hint="eastAsia"/>
          <w:sz w:val="32"/>
          <w:szCs w:val="32"/>
        </w:rPr>
        <w:t>381</w:t>
      </w:r>
      <w:r>
        <w:rPr>
          <w:rFonts w:ascii="楷体_GB2312" w:eastAsia="楷体_GB2312" w:hAnsi="楷体_GB2312" w:cs="楷体_GB2312" w:hint="eastAsia"/>
          <w:sz w:val="32"/>
          <w:szCs w:val="32"/>
        </w:rPr>
        <w:t>万元，政府采购执行率</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（实</w:t>
      </w:r>
      <w:r>
        <w:rPr>
          <w:rFonts w:ascii="楷体_GB2312" w:eastAsia="楷体_GB2312" w:hAnsi="楷体_GB2312" w:cs="楷体_GB2312" w:hint="eastAsia"/>
          <w:sz w:val="32"/>
          <w:szCs w:val="32"/>
        </w:rPr>
        <w:t>际政府采购金额÷政</w:t>
      </w:r>
      <w:r>
        <w:rPr>
          <w:rFonts w:ascii="楷体_GB2312" w:eastAsia="楷体_GB2312" w:hAnsi="楷体_GB2312" w:cs="楷体_GB2312" w:hint="eastAsia"/>
          <w:sz w:val="32"/>
          <w:szCs w:val="32"/>
        </w:rPr>
        <w:lastRenderedPageBreak/>
        <w:t>府采购预算数）×</w:t>
      </w:r>
      <w:r>
        <w:rPr>
          <w:rFonts w:ascii="楷体_GB2312" w:eastAsia="楷体_GB2312" w:hAnsi="楷体_GB2312" w:cs="楷体_GB2312" w:hint="eastAsia"/>
          <w:sz w:val="32"/>
          <w:szCs w:val="32"/>
        </w:rPr>
        <w:t>100%=</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16.1</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381</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100%=</w:t>
      </w:r>
      <w:r>
        <w:rPr>
          <w:rFonts w:ascii="楷体_GB2312" w:eastAsia="楷体_GB2312" w:hAnsi="楷体_GB2312" w:cs="楷体_GB2312" w:hint="eastAsia"/>
          <w:sz w:val="32"/>
          <w:szCs w:val="32"/>
        </w:rPr>
        <w:t>4.2</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，根据评分标准，本单位该项指标得</w:t>
      </w:r>
      <w:r>
        <w:rPr>
          <w:rFonts w:ascii="楷体_GB2312" w:eastAsia="楷体_GB2312" w:hAnsi="楷体_GB2312" w:cs="楷体_GB2312" w:hint="eastAsia"/>
          <w:sz w:val="32"/>
          <w:szCs w:val="32"/>
        </w:rPr>
        <w:t>0</w:t>
      </w:r>
      <w:r>
        <w:rPr>
          <w:rFonts w:ascii="楷体_GB2312" w:eastAsia="楷体_GB2312" w:hAnsi="楷体_GB2312" w:cs="楷体_GB2312" w:hint="eastAsia"/>
          <w:sz w:val="32"/>
          <w:szCs w:val="32"/>
        </w:rPr>
        <w:t>分。</w:t>
      </w:r>
    </w:p>
    <w:p w:rsidR="00A10CC7" w:rsidRDefault="003D563D">
      <w:pPr>
        <w:spacing w:line="460" w:lineRule="exact"/>
        <w:ind w:firstLineChars="200" w:firstLine="640"/>
        <w:rPr>
          <w:rFonts w:ascii="楷体_GB2312" w:eastAsia="楷体_GB2312" w:hAnsi="楷体_GB2312" w:cs="楷体_GB2312"/>
          <w:sz w:val="32"/>
          <w:szCs w:val="32"/>
        </w:rPr>
      </w:pPr>
      <w:r>
        <w:rPr>
          <w:rFonts w:ascii="Calibri" w:eastAsia="楷体_GB2312" w:hAnsi="Calibri" w:cs="Calibri"/>
          <w:sz w:val="32"/>
          <w:szCs w:val="32"/>
        </w:rPr>
        <w:t>④</w:t>
      </w:r>
      <w:r>
        <w:rPr>
          <w:rFonts w:ascii="楷体_GB2312" w:eastAsia="楷体_GB2312" w:hAnsi="楷体_GB2312" w:cs="楷体_GB2312" w:hint="eastAsia"/>
          <w:sz w:val="32"/>
          <w:szCs w:val="32"/>
        </w:rPr>
        <w:t>管理制度健全性（</w:t>
      </w:r>
      <w:r>
        <w:rPr>
          <w:rFonts w:ascii="楷体_GB2312" w:eastAsia="楷体_GB2312" w:hAnsi="楷体_GB2312" w:cs="楷体_GB2312" w:hint="eastAsia"/>
          <w:sz w:val="32"/>
          <w:szCs w:val="32"/>
        </w:rPr>
        <w:t>8</w:t>
      </w:r>
      <w:r>
        <w:rPr>
          <w:rFonts w:ascii="楷体_GB2312" w:eastAsia="楷体_GB2312" w:hAnsi="楷体_GB2312" w:cs="楷体_GB2312" w:hint="eastAsia"/>
          <w:sz w:val="32"/>
          <w:szCs w:val="32"/>
        </w:rPr>
        <w:t>分）：本单位建立有内部财务管理制度、会计核算制度等管理制度，有本部门厉行节约制度，相关管理制度合法、合规、完整，相关管理制度得到有效执行，根据评分标准，本单位该项指标得满分</w:t>
      </w:r>
      <w:r>
        <w:rPr>
          <w:rFonts w:ascii="楷体_GB2312" w:eastAsia="楷体_GB2312" w:hAnsi="楷体_GB2312" w:cs="楷体_GB2312" w:hint="eastAsia"/>
          <w:sz w:val="32"/>
          <w:szCs w:val="32"/>
        </w:rPr>
        <w:t>8</w:t>
      </w:r>
      <w:r>
        <w:rPr>
          <w:rFonts w:ascii="楷体_GB2312" w:eastAsia="楷体_GB2312" w:hAnsi="楷体_GB2312" w:cs="楷体_GB2312" w:hint="eastAsia"/>
          <w:sz w:val="32"/>
          <w:szCs w:val="32"/>
        </w:rPr>
        <w:t>分。</w:t>
      </w:r>
    </w:p>
    <w:p w:rsidR="00A10CC7" w:rsidRDefault="003D563D">
      <w:pPr>
        <w:spacing w:line="460" w:lineRule="exact"/>
        <w:ind w:firstLineChars="200" w:firstLine="640"/>
        <w:rPr>
          <w:rFonts w:ascii="楷体_GB2312" w:eastAsia="楷体_GB2312" w:hAnsi="楷体_GB2312" w:cs="楷体_GB2312"/>
          <w:sz w:val="32"/>
          <w:szCs w:val="32"/>
        </w:rPr>
      </w:pPr>
      <w:r>
        <w:rPr>
          <w:rFonts w:ascii="Calibri" w:eastAsia="楷体_GB2312" w:hAnsi="Calibri" w:cs="Calibri"/>
          <w:sz w:val="32"/>
          <w:szCs w:val="32"/>
        </w:rPr>
        <w:t>⑤</w:t>
      </w:r>
      <w:r>
        <w:rPr>
          <w:rFonts w:ascii="楷体_GB2312" w:eastAsia="楷体_GB2312" w:hAnsi="楷体_GB2312" w:cs="楷体_GB2312" w:hint="eastAsia"/>
          <w:sz w:val="32"/>
          <w:szCs w:val="32"/>
        </w:rPr>
        <w:t>资金使用合规（</w:t>
      </w:r>
      <w:r>
        <w:rPr>
          <w:rFonts w:ascii="楷体_GB2312" w:eastAsia="楷体_GB2312" w:hAnsi="楷体_GB2312" w:cs="楷体_GB2312" w:hint="eastAsia"/>
          <w:sz w:val="32"/>
          <w:szCs w:val="32"/>
        </w:rPr>
        <w:t>6</w:t>
      </w:r>
      <w:r>
        <w:rPr>
          <w:rFonts w:ascii="楷体_GB2312" w:eastAsia="楷体_GB2312" w:hAnsi="楷体_GB2312" w:cs="楷体_GB2312" w:hint="eastAsia"/>
          <w:sz w:val="32"/>
          <w:szCs w:val="32"/>
        </w:rPr>
        <w:t>分）：本单位支出符合国家财经法规和财务管理制度规定以及有关专项资金管理办法的规定，资金的拨付有完整的审批过程和手续，项目的支出按规定经过评估论证，支出符合部门预算批复的用</w:t>
      </w:r>
      <w:r>
        <w:rPr>
          <w:rFonts w:ascii="楷体_GB2312" w:eastAsia="楷体_GB2312" w:hAnsi="楷体_GB2312" w:cs="楷体_GB2312" w:hint="eastAsia"/>
          <w:sz w:val="32"/>
          <w:szCs w:val="32"/>
        </w:rPr>
        <w:t>途，资金使用无截留、挤占、挪用、虚列支出等情况，根据评分标准，本单位该项指标得满分</w:t>
      </w:r>
      <w:r>
        <w:rPr>
          <w:rFonts w:ascii="楷体_GB2312" w:eastAsia="楷体_GB2312" w:hAnsi="楷体_GB2312" w:cs="楷体_GB2312" w:hint="eastAsia"/>
          <w:sz w:val="32"/>
          <w:szCs w:val="32"/>
        </w:rPr>
        <w:t>6</w:t>
      </w:r>
      <w:r>
        <w:rPr>
          <w:rFonts w:ascii="楷体_GB2312" w:eastAsia="楷体_GB2312" w:hAnsi="楷体_GB2312" w:cs="楷体_GB2312" w:hint="eastAsia"/>
          <w:sz w:val="32"/>
          <w:szCs w:val="32"/>
        </w:rPr>
        <w:t>分。</w:t>
      </w:r>
    </w:p>
    <w:p w:rsidR="00A10CC7" w:rsidRDefault="003D563D">
      <w:pPr>
        <w:spacing w:line="460" w:lineRule="exact"/>
        <w:ind w:firstLineChars="200" w:firstLine="640"/>
        <w:rPr>
          <w:rFonts w:ascii="楷体_GB2312" w:eastAsia="楷体_GB2312" w:hAnsi="楷体_GB2312" w:cs="楷体_GB2312"/>
          <w:sz w:val="32"/>
          <w:szCs w:val="32"/>
        </w:rPr>
      </w:pPr>
      <w:r>
        <w:rPr>
          <w:rFonts w:ascii="Calibri" w:eastAsia="楷体_GB2312" w:hAnsi="Calibri" w:cs="Calibri"/>
          <w:sz w:val="32"/>
          <w:szCs w:val="32"/>
        </w:rPr>
        <w:t>⑥</w:t>
      </w:r>
      <w:r>
        <w:rPr>
          <w:rFonts w:ascii="楷体_GB2312" w:eastAsia="楷体_GB2312" w:hAnsi="楷体_GB2312" w:cs="楷体_GB2312" w:hint="eastAsia"/>
          <w:sz w:val="32"/>
          <w:szCs w:val="32"/>
        </w:rPr>
        <w:t>预决算信息公开性（</w:t>
      </w:r>
      <w:r>
        <w:rPr>
          <w:rFonts w:ascii="楷体_GB2312" w:eastAsia="楷体_GB2312" w:hAnsi="楷体_GB2312" w:cs="楷体_GB2312" w:hint="eastAsia"/>
          <w:sz w:val="32"/>
          <w:szCs w:val="32"/>
        </w:rPr>
        <w:t>5</w:t>
      </w:r>
      <w:r>
        <w:rPr>
          <w:rFonts w:ascii="楷体_GB2312" w:eastAsia="楷体_GB2312" w:hAnsi="楷体_GB2312" w:cs="楷体_GB2312" w:hint="eastAsia"/>
          <w:sz w:val="32"/>
          <w:szCs w:val="32"/>
        </w:rPr>
        <w:t>分）：本单位</w:t>
      </w:r>
      <w:r>
        <w:rPr>
          <w:rFonts w:ascii="楷体_GB2312" w:eastAsia="楷体_GB2312" w:hAnsi="楷体_GB2312" w:cs="楷体_GB2312" w:hint="eastAsia"/>
          <w:sz w:val="32"/>
          <w:szCs w:val="32"/>
        </w:rPr>
        <w:t>201</w:t>
      </w:r>
      <w:r>
        <w:rPr>
          <w:rFonts w:ascii="楷体_GB2312" w:eastAsia="楷体_GB2312" w:hAnsi="楷体_GB2312" w:cs="楷体_GB2312" w:hint="eastAsia"/>
          <w:sz w:val="32"/>
          <w:szCs w:val="32"/>
        </w:rPr>
        <w:t>9</w:t>
      </w:r>
      <w:r>
        <w:rPr>
          <w:rFonts w:ascii="楷体_GB2312" w:eastAsia="楷体_GB2312" w:hAnsi="楷体_GB2312" w:cs="楷体_GB2312" w:hint="eastAsia"/>
          <w:sz w:val="32"/>
          <w:szCs w:val="32"/>
        </w:rPr>
        <w:t>年度按规定内容及时限由主管部门汇总公开预决算信息，公开的本单位基础数据信息和会计信息资料真实、完整，基础数据信息和汇集信息资料准确。根据评分标准，本单位该项指标得满分</w:t>
      </w:r>
      <w:r>
        <w:rPr>
          <w:rFonts w:ascii="楷体_GB2312" w:eastAsia="楷体_GB2312" w:hAnsi="楷体_GB2312" w:cs="楷体_GB2312" w:hint="eastAsia"/>
          <w:sz w:val="32"/>
          <w:szCs w:val="32"/>
        </w:rPr>
        <w:t>5</w:t>
      </w:r>
      <w:r>
        <w:rPr>
          <w:rFonts w:ascii="楷体_GB2312" w:eastAsia="楷体_GB2312" w:hAnsi="楷体_GB2312" w:cs="楷体_GB2312" w:hint="eastAsia"/>
          <w:sz w:val="32"/>
          <w:szCs w:val="32"/>
        </w:rPr>
        <w:t>分。</w:t>
      </w:r>
    </w:p>
    <w:p w:rsidR="00A10CC7" w:rsidRDefault="003D563D">
      <w:pPr>
        <w:spacing w:line="460" w:lineRule="exact"/>
        <w:ind w:firstLineChars="200" w:firstLine="640"/>
        <w:rPr>
          <w:rFonts w:ascii="楷体_GB2312" w:eastAsia="楷体_GB2312" w:hAnsi="楷体_GB2312" w:cs="楷体_GB2312"/>
          <w:sz w:val="32"/>
          <w:szCs w:val="32"/>
        </w:rPr>
      </w:pPr>
      <w:bookmarkStart w:id="2" w:name="_Toc11337990"/>
      <w:r>
        <w:rPr>
          <w:rFonts w:ascii="楷体_GB2312" w:eastAsia="楷体_GB2312" w:hAnsi="楷体_GB2312" w:cs="楷体_GB2312" w:hint="eastAsia"/>
          <w:sz w:val="32"/>
          <w:szCs w:val="32"/>
        </w:rPr>
        <w:t>3</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资产管理情况</w:t>
      </w:r>
    </w:p>
    <w:p w:rsidR="00A10CC7" w:rsidRDefault="003D563D">
      <w:pPr>
        <w:spacing w:line="460" w:lineRule="exact"/>
        <w:ind w:firstLineChars="200" w:firstLine="640"/>
        <w:rPr>
          <w:rFonts w:ascii="楷体_GB2312" w:eastAsia="楷体_GB2312" w:hAnsi="楷体_GB2312" w:cs="楷体_GB2312"/>
          <w:sz w:val="32"/>
          <w:szCs w:val="32"/>
        </w:rPr>
      </w:pPr>
      <w:r>
        <w:rPr>
          <w:rFonts w:ascii="Calibri" w:eastAsia="楷体_GB2312" w:hAnsi="Calibri" w:cs="Calibri"/>
          <w:sz w:val="32"/>
          <w:szCs w:val="32"/>
        </w:rPr>
        <w:t>①</w:t>
      </w:r>
      <w:r>
        <w:rPr>
          <w:rFonts w:ascii="楷体_GB2312" w:eastAsia="楷体_GB2312" w:hAnsi="楷体_GB2312" w:cs="楷体_GB2312" w:hint="eastAsia"/>
          <w:sz w:val="32"/>
          <w:szCs w:val="32"/>
        </w:rPr>
        <w:t>资产管理制度健全性（</w:t>
      </w:r>
      <w:r>
        <w:rPr>
          <w:rFonts w:ascii="楷体_GB2312" w:eastAsia="楷体_GB2312" w:hAnsi="楷体_GB2312" w:cs="楷体_GB2312" w:hint="eastAsia"/>
          <w:sz w:val="32"/>
          <w:szCs w:val="32"/>
        </w:rPr>
        <w:t>2</w:t>
      </w:r>
      <w:r>
        <w:rPr>
          <w:rFonts w:ascii="楷体_GB2312" w:eastAsia="楷体_GB2312" w:hAnsi="楷体_GB2312" w:cs="楷体_GB2312" w:hint="eastAsia"/>
          <w:sz w:val="32"/>
          <w:szCs w:val="32"/>
        </w:rPr>
        <w:t>分</w:t>
      </w:r>
      <w:r>
        <w:rPr>
          <w:rFonts w:ascii="楷体_GB2312" w:eastAsia="楷体_GB2312" w:hAnsi="楷体_GB2312" w:cs="楷体_GB2312" w:hint="eastAsia"/>
          <w:sz w:val="32"/>
          <w:szCs w:val="32"/>
        </w:rPr>
        <w:t>）：本单位健立有资产管理制度，并按制度规定执行操作。</w:t>
      </w:r>
      <w:r>
        <w:rPr>
          <w:rFonts w:ascii="楷体_GB2312" w:eastAsia="楷体_GB2312" w:hAnsi="楷体_GB2312" w:cs="楷体_GB2312" w:hint="eastAsia"/>
          <w:sz w:val="32"/>
          <w:szCs w:val="32"/>
        </w:rPr>
        <w:t>根据评分标准，本单位该项指标得满分</w:t>
      </w:r>
      <w:r>
        <w:rPr>
          <w:rFonts w:ascii="楷体_GB2312" w:eastAsia="楷体_GB2312" w:hAnsi="楷体_GB2312" w:cs="楷体_GB2312" w:hint="eastAsia"/>
          <w:sz w:val="32"/>
          <w:szCs w:val="32"/>
        </w:rPr>
        <w:t>2</w:t>
      </w:r>
      <w:r>
        <w:rPr>
          <w:rFonts w:ascii="楷体_GB2312" w:eastAsia="楷体_GB2312" w:hAnsi="楷体_GB2312" w:cs="楷体_GB2312" w:hint="eastAsia"/>
          <w:sz w:val="32"/>
          <w:szCs w:val="32"/>
        </w:rPr>
        <w:t>分。</w:t>
      </w:r>
    </w:p>
    <w:p w:rsidR="00A10CC7" w:rsidRDefault="003D563D">
      <w:pPr>
        <w:spacing w:line="460" w:lineRule="exact"/>
        <w:ind w:firstLineChars="200" w:firstLine="640"/>
        <w:rPr>
          <w:rFonts w:ascii="楷体_GB2312" w:eastAsia="楷体_GB2312" w:hAnsi="楷体_GB2312" w:cs="楷体_GB2312"/>
          <w:sz w:val="32"/>
          <w:szCs w:val="32"/>
        </w:rPr>
      </w:pPr>
      <w:r>
        <w:rPr>
          <w:rFonts w:ascii="Calibri" w:eastAsia="楷体_GB2312" w:hAnsi="Calibri" w:cs="Calibri"/>
          <w:sz w:val="32"/>
          <w:szCs w:val="32"/>
        </w:rPr>
        <w:t>②</w:t>
      </w:r>
      <w:r>
        <w:rPr>
          <w:rFonts w:ascii="楷体_GB2312" w:eastAsia="楷体_GB2312" w:hAnsi="楷体_GB2312" w:cs="楷体_GB2312" w:hint="eastAsia"/>
          <w:sz w:val="32"/>
          <w:szCs w:val="32"/>
        </w:rPr>
        <w:t>资产管理安全性（</w:t>
      </w:r>
      <w:r>
        <w:rPr>
          <w:rFonts w:ascii="楷体_GB2312" w:eastAsia="楷体_GB2312" w:hAnsi="楷体_GB2312" w:cs="楷体_GB2312" w:hint="eastAsia"/>
          <w:sz w:val="32"/>
          <w:szCs w:val="32"/>
        </w:rPr>
        <w:t>3</w:t>
      </w:r>
      <w:r>
        <w:rPr>
          <w:rFonts w:ascii="楷体_GB2312" w:eastAsia="楷体_GB2312" w:hAnsi="楷体_GB2312" w:cs="楷体_GB2312" w:hint="eastAsia"/>
          <w:sz w:val="32"/>
          <w:szCs w:val="32"/>
        </w:rPr>
        <w:t>分</w:t>
      </w:r>
      <w:r>
        <w:rPr>
          <w:rFonts w:ascii="楷体_GB2312" w:eastAsia="楷体_GB2312" w:hAnsi="楷体_GB2312" w:cs="楷体_GB2312" w:hint="eastAsia"/>
          <w:sz w:val="32"/>
          <w:szCs w:val="32"/>
        </w:rPr>
        <w:t>）：本单位保证资产安全完整，并规范处置相关报废资产。</w:t>
      </w:r>
      <w:r>
        <w:rPr>
          <w:rFonts w:ascii="楷体_GB2312" w:eastAsia="楷体_GB2312" w:hAnsi="楷体_GB2312" w:cs="楷体_GB2312" w:hint="eastAsia"/>
          <w:sz w:val="32"/>
          <w:szCs w:val="32"/>
        </w:rPr>
        <w:t>根据评分标准，本单位该项指标得满分</w:t>
      </w:r>
      <w:r>
        <w:rPr>
          <w:rFonts w:ascii="楷体_GB2312" w:eastAsia="楷体_GB2312" w:hAnsi="楷体_GB2312" w:cs="楷体_GB2312" w:hint="eastAsia"/>
          <w:sz w:val="32"/>
          <w:szCs w:val="32"/>
        </w:rPr>
        <w:t>3</w:t>
      </w:r>
      <w:r>
        <w:rPr>
          <w:rFonts w:ascii="楷体_GB2312" w:eastAsia="楷体_GB2312" w:hAnsi="楷体_GB2312" w:cs="楷体_GB2312" w:hint="eastAsia"/>
          <w:sz w:val="32"/>
          <w:szCs w:val="32"/>
        </w:rPr>
        <w:t>分。</w:t>
      </w:r>
    </w:p>
    <w:p w:rsidR="00A10CC7" w:rsidRDefault="003D563D">
      <w:pPr>
        <w:spacing w:line="460" w:lineRule="exact"/>
        <w:ind w:firstLineChars="200" w:firstLine="640"/>
        <w:rPr>
          <w:rFonts w:ascii="楷体_GB2312" w:eastAsia="楷体_GB2312" w:hAnsi="楷体_GB2312" w:cs="楷体_GB2312"/>
          <w:sz w:val="32"/>
          <w:szCs w:val="32"/>
        </w:rPr>
      </w:pPr>
      <w:r>
        <w:rPr>
          <w:rFonts w:ascii="Calibri" w:eastAsia="楷体_GB2312" w:hAnsi="Calibri" w:cs="Calibri"/>
          <w:sz w:val="32"/>
          <w:szCs w:val="32"/>
        </w:rPr>
        <w:t>③</w:t>
      </w:r>
      <w:r>
        <w:rPr>
          <w:rFonts w:ascii="楷体_GB2312" w:eastAsia="楷体_GB2312" w:hAnsi="楷体_GB2312" w:cs="楷体_GB2312" w:hint="eastAsia"/>
          <w:sz w:val="32"/>
          <w:szCs w:val="32"/>
        </w:rPr>
        <w:t>固定资产利用率（</w:t>
      </w:r>
      <w:r>
        <w:rPr>
          <w:rFonts w:ascii="楷体_GB2312" w:eastAsia="楷体_GB2312" w:hAnsi="楷体_GB2312" w:cs="楷体_GB2312" w:hint="eastAsia"/>
          <w:sz w:val="32"/>
          <w:szCs w:val="32"/>
        </w:rPr>
        <w:t>3</w:t>
      </w:r>
      <w:r>
        <w:rPr>
          <w:rFonts w:ascii="楷体_GB2312" w:eastAsia="楷体_GB2312" w:hAnsi="楷体_GB2312" w:cs="楷体_GB2312" w:hint="eastAsia"/>
          <w:sz w:val="32"/>
          <w:szCs w:val="32"/>
        </w:rPr>
        <w:t>分</w:t>
      </w:r>
      <w:r>
        <w:rPr>
          <w:rFonts w:ascii="楷体_GB2312" w:eastAsia="楷体_GB2312" w:hAnsi="楷体_GB2312" w:cs="楷体_GB2312" w:hint="eastAsia"/>
          <w:sz w:val="32"/>
          <w:szCs w:val="32"/>
        </w:rPr>
        <w:t>）：本单位固定资产总额</w:t>
      </w:r>
      <w:r>
        <w:rPr>
          <w:rFonts w:ascii="楷体_GB2312" w:eastAsia="楷体_GB2312" w:hAnsi="楷体_GB2312" w:cs="楷体_GB2312" w:hint="eastAsia"/>
          <w:sz w:val="32"/>
          <w:szCs w:val="32"/>
        </w:rPr>
        <w:t>4748</w:t>
      </w:r>
      <w:r>
        <w:rPr>
          <w:rFonts w:ascii="楷体_GB2312" w:eastAsia="楷体_GB2312" w:hAnsi="楷体_GB2312" w:cs="楷体_GB2312" w:hint="eastAsia"/>
          <w:sz w:val="32"/>
          <w:szCs w:val="32"/>
        </w:rPr>
        <w:t>万元，实际在用固定资产总额</w:t>
      </w:r>
      <w:r>
        <w:rPr>
          <w:rFonts w:ascii="楷体_GB2312" w:eastAsia="楷体_GB2312" w:hAnsi="楷体_GB2312" w:cs="楷体_GB2312" w:hint="eastAsia"/>
          <w:sz w:val="32"/>
          <w:szCs w:val="32"/>
        </w:rPr>
        <w:t>4748</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固定资产利用率</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（实际在用固定资产总额</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所有固定资产总额）×</w:t>
      </w:r>
      <w:r>
        <w:rPr>
          <w:rFonts w:ascii="楷体_GB2312" w:eastAsia="楷体_GB2312" w:hAnsi="楷体_GB2312" w:cs="楷体_GB2312" w:hint="eastAsia"/>
          <w:sz w:val="32"/>
          <w:szCs w:val="32"/>
        </w:rPr>
        <w:t>100%</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本单位</w:t>
      </w:r>
      <w:r>
        <w:rPr>
          <w:rFonts w:ascii="楷体_GB2312" w:eastAsia="楷体_GB2312" w:hAnsi="楷体_GB2312" w:cs="楷体_GB2312" w:hint="eastAsia"/>
          <w:sz w:val="32"/>
          <w:szCs w:val="32"/>
        </w:rPr>
        <w:t>根据评分标准，本单位该项指标得满分</w:t>
      </w:r>
      <w:r>
        <w:rPr>
          <w:rFonts w:ascii="楷体_GB2312" w:eastAsia="楷体_GB2312" w:hAnsi="楷体_GB2312" w:cs="楷体_GB2312" w:hint="eastAsia"/>
          <w:sz w:val="32"/>
          <w:szCs w:val="32"/>
        </w:rPr>
        <w:t>3</w:t>
      </w:r>
      <w:r>
        <w:rPr>
          <w:rFonts w:ascii="楷体_GB2312" w:eastAsia="楷体_GB2312" w:hAnsi="楷体_GB2312" w:cs="楷体_GB2312" w:hint="eastAsia"/>
          <w:sz w:val="32"/>
          <w:szCs w:val="32"/>
        </w:rPr>
        <w:t>分。</w:t>
      </w:r>
    </w:p>
    <w:p w:rsidR="00A10CC7" w:rsidRDefault="003D563D">
      <w:pPr>
        <w:spacing w:line="4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（七）绩效评价</w:t>
      </w:r>
      <w:r>
        <w:rPr>
          <w:rFonts w:ascii="楷体_GB2312" w:eastAsia="楷体_GB2312" w:hAnsi="楷体_GB2312" w:cs="楷体_GB2312" w:hint="eastAsia"/>
          <w:sz w:val="32"/>
          <w:szCs w:val="32"/>
        </w:rPr>
        <w:t>产出及效益</w:t>
      </w:r>
      <w:bookmarkEnd w:id="2"/>
      <w:r>
        <w:rPr>
          <w:rFonts w:ascii="楷体_GB2312" w:eastAsia="楷体_GB2312" w:hAnsi="楷体_GB2312" w:cs="楷体_GB2312" w:hint="eastAsia"/>
          <w:sz w:val="32"/>
          <w:szCs w:val="32"/>
        </w:rPr>
        <w:t>。</w:t>
      </w:r>
    </w:p>
    <w:p w:rsidR="00A10CC7" w:rsidRDefault="003D563D">
      <w:pPr>
        <w:spacing w:line="4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1</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职责履行（</w:t>
      </w:r>
      <w:r>
        <w:rPr>
          <w:rFonts w:ascii="楷体_GB2312" w:eastAsia="楷体_GB2312" w:hAnsi="楷体_GB2312" w:cs="楷体_GB2312" w:hint="eastAsia"/>
          <w:sz w:val="32"/>
          <w:szCs w:val="32"/>
        </w:rPr>
        <w:t>8</w:t>
      </w:r>
      <w:r>
        <w:rPr>
          <w:rFonts w:ascii="楷体_GB2312" w:eastAsia="楷体_GB2312" w:hAnsi="楷体_GB2312" w:cs="楷体_GB2312" w:hint="eastAsia"/>
          <w:sz w:val="32"/>
          <w:szCs w:val="32"/>
        </w:rPr>
        <w:t>分）</w:t>
      </w:r>
    </w:p>
    <w:p w:rsidR="00A10CC7" w:rsidRDefault="003D563D">
      <w:pPr>
        <w:spacing w:line="4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重点工作完成率（</w:t>
      </w:r>
      <w:r>
        <w:rPr>
          <w:rFonts w:ascii="楷体_GB2312" w:eastAsia="楷体_GB2312" w:hAnsi="楷体_GB2312" w:cs="楷体_GB2312" w:hint="eastAsia"/>
          <w:sz w:val="32"/>
          <w:szCs w:val="32"/>
        </w:rPr>
        <w:t>8</w:t>
      </w:r>
      <w:r>
        <w:rPr>
          <w:rFonts w:ascii="楷体_GB2312" w:eastAsia="楷体_GB2312" w:hAnsi="楷体_GB2312" w:cs="楷体_GB2312" w:hint="eastAsia"/>
          <w:sz w:val="32"/>
          <w:szCs w:val="32"/>
        </w:rPr>
        <w:t>分）。</w:t>
      </w:r>
      <w:r>
        <w:rPr>
          <w:rFonts w:ascii="楷体_GB2312" w:eastAsia="楷体_GB2312" w:hAnsi="楷体_GB2312" w:cs="楷体_GB2312" w:hint="eastAsia"/>
          <w:sz w:val="32"/>
          <w:szCs w:val="32"/>
        </w:rPr>
        <w:t>2019</w:t>
      </w:r>
      <w:r>
        <w:rPr>
          <w:rFonts w:ascii="楷体_GB2312" w:eastAsia="楷体_GB2312" w:hAnsi="楷体_GB2312" w:cs="楷体_GB2312" w:hint="eastAsia"/>
          <w:sz w:val="32"/>
          <w:szCs w:val="32"/>
        </w:rPr>
        <w:t>年，我狱以习近平新时代</w:t>
      </w:r>
      <w:r>
        <w:rPr>
          <w:rFonts w:ascii="楷体_GB2312" w:eastAsia="楷体_GB2312" w:hAnsi="楷体_GB2312" w:cs="楷体_GB2312" w:hint="eastAsia"/>
          <w:sz w:val="32"/>
          <w:szCs w:val="32"/>
        </w:rPr>
        <w:lastRenderedPageBreak/>
        <w:t>中国特色社会主义思想和党的十九大及十九届二中、三中、四中全会精神为指引，坚持党对监狱工作的绝对领导</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以迎接州</w:t>
      </w:r>
      <w:r>
        <w:rPr>
          <w:rFonts w:ascii="楷体_GB2312" w:eastAsia="楷体_GB2312" w:hAnsi="楷体_GB2312" w:cs="楷体_GB2312" w:hint="eastAsia"/>
          <w:sz w:val="32"/>
          <w:szCs w:val="32"/>
        </w:rPr>
        <w:t>委政治巡察、司法部驻在式检查、州人民检察院巡回检察、州审计局审计检查、州委政治巡察“回头看”及系列整改为抓手，认真抓好五大改造新格局实践</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落实安全管理各项措施，严格公正文明执法，有序推进“十三五”扩建，持续实现“四无”和“七个不发生”目标。</w:t>
      </w:r>
      <w:r>
        <w:rPr>
          <w:rFonts w:ascii="楷体_GB2312" w:eastAsia="楷体_GB2312" w:hAnsi="楷体_GB2312" w:cs="楷体_GB2312" w:hint="eastAsia"/>
          <w:sz w:val="32"/>
          <w:szCs w:val="32"/>
        </w:rPr>
        <w:t>湘西州绩效考核管理办公室《关于反馈</w:t>
      </w:r>
      <w:r>
        <w:rPr>
          <w:rFonts w:ascii="楷体_GB2312" w:eastAsia="楷体_GB2312" w:hAnsi="楷体_GB2312" w:cs="楷体_GB2312" w:hint="eastAsia"/>
          <w:sz w:val="32"/>
          <w:szCs w:val="32"/>
        </w:rPr>
        <w:t>201</w:t>
      </w:r>
      <w:r>
        <w:rPr>
          <w:rFonts w:ascii="楷体_GB2312" w:eastAsia="楷体_GB2312" w:hAnsi="楷体_GB2312" w:cs="楷体_GB2312" w:hint="eastAsia"/>
          <w:sz w:val="32"/>
          <w:szCs w:val="32"/>
        </w:rPr>
        <w:t>9</w:t>
      </w:r>
      <w:r>
        <w:rPr>
          <w:rFonts w:ascii="楷体_GB2312" w:eastAsia="楷体_GB2312" w:hAnsi="楷体_GB2312" w:cs="楷体_GB2312" w:hint="eastAsia"/>
          <w:sz w:val="32"/>
          <w:szCs w:val="32"/>
        </w:rPr>
        <w:t>年度五个文明建设绩效考核评分定等有关情况的函》（州绩办函〔</w:t>
      </w:r>
      <w:r>
        <w:rPr>
          <w:rFonts w:ascii="楷体_GB2312" w:eastAsia="楷体_GB2312" w:hAnsi="楷体_GB2312" w:cs="楷体_GB2312" w:hint="eastAsia"/>
          <w:sz w:val="32"/>
          <w:szCs w:val="32"/>
        </w:rPr>
        <w:t>20</w:t>
      </w:r>
      <w:r>
        <w:rPr>
          <w:rFonts w:ascii="楷体_GB2312" w:eastAsia="楷体_GB2312" w:hAnsi="楷体_GB2312" w:cs="楷体_GB2312" w:hint="eastAsia"/>
          <w:sz w:val="32"/>
          <w:szCs w:val="32"/>
        </w:rPr>
        <w:t>20</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1</w:t>
      </w:r>
      <w:r>
        <w:rPr>
          <w:rFonts w:ascii="楷体_GB2312" w:eastAsia="楷体_GB2312" w:hAnsi="楷体_GB2312" w:cs="楷体_GB2312" w:hint="eastAsia"/>
          <w:sz w:val="32"/>
          <w:szCs w:val="32"/>
        </w:rPr>
        <w:t>号文件，对本单位为民办实事和部门重点工程与重点工作考核评分为</w:t>
      </w:r>
      <w:r>
        <w:rPr>
          <w:rFonts w:ascii="楷体_GB2312" w:eastAsia="楷体_GB2312" w:hAnsi="楷体_GB2312" w:cs="楷体_GB2312" w:hint="eastAsia"/>
          <w:sz w:val="32"/>
          <w:szCs w:val="32"/>
        </w:rPr>
        <w:t>9</w:t>
      </w:r>
      <w:r>
        <w:rPr>
          <w:rFonts w:ascii="楷体_GB2312" w:eastAsia="楷体_GB2312" w:hAnsi="楷体_GB2312" w:cs="楷体_GB2312" w:hint="eastAsia"/>
          <w:sz w:val="32"/>
          <w:szCs w:val="32"/>
        </w:rPr>
        <w:t>5.676</w:t>
      </w:r>
      <w:r>
        <w:rPr>
          <w:rFonts w:ascii="楷体_GB2312" w:eastAsia="楷体_GB2312" w:hAnsi="楷体_GB2312" w:cs="楷体_GB2312" w:hint="eastAsia"/>
          <w:sz w:val="32"/>
          <w:szCs w:val="32"/>
        </w:rPr>
        <w:t>分。则本单位重点工作实际完成率得分＝（绩效办对应部分考核得分÷</w:t>
      </w:r>
      <w:r>
        <w:rPr>
          <w:rFonts w:ascii="楷体_GB2312" w:eastAsia="楷体_GB2312" w:hAnsi="楷体_GB2312" w:cs="楷体_GB2312" w:hint="eastAsia"/>
          <w:sz w:val="32"/>
          <w:szCs w:val="32"/>
        </w:rPr>
        <w:t>100</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8</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95.67</w:t>
      </w:r>
      <w:r>
        <w:rPr>
          <w:rFonts w:ascii="楷体_GB2312" w:eastAsia="楷体_GB2312" w:hAnsi="楷体_GB2312" w:cs="楷体_GB2312" w:hint="eastAsia"/>
          <w:sz w:val="32"/>
          <w:szCs w:val="32"/>
        </w:rPr>
        <w:t>6</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100)</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8</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7.7</w:t>
      </w:r>
      <w:r>
        <w:rPr>
          <w:rFonts w:ascii="楷体_GB2312" w:eastAsia="楷体_GB2312" w:hAnsi="楷体_GB2312" w:cs="楷体_GB2312" w:hint="eastAsia"/>
          <w:sz w:val="32"/>
          <w:szCs w:val="32"/>
        </w:rPr>
        <w:t>分。</w:t>
      </w:r>
    </w:p>
    <w:p w:rsidR="00A10CC7" w:rsidRDefault="003D563D">
      <w:pPr>
        <w:spacing w:line="4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2</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履职效益（</w:t>
      </w:r>
      <w:r>
        <w:rPr>
          <w:rFonts w:ascii="楷体_GB2312" w:eastAsia="楷体_GB2312" w:hAnsi="楷体_GB2312" w:cs="楷体_GB2312" w:hint="eastAsia"/>
          <w:sz w:val="32"/>
          <w:szCs w:val="32"/>
        </w:rPr>
        <w:t>18</w:t>
      </w:r>
      <w:r>
        <w:rPr>
          <w:rFonts w:ascii="楷体_GB2312" w:eastAsia="楷体_GB2312" w:hAnsi="楷体_GB2312" w:cs="楷体_GB2312" w:hint="eastAsia"/>
          <w:sz w:val="32"/>
          <w:szCs w:val="32"/>
        </w:rPr>
        <w:t>分）</w:t>
      </w:r>
    </w:p>
    <w:p w:rsidR="00A10CC7" w:rsidRDefault="003D563D">
      <w:pPr>
        <w:spacing w:line="460" w:lineRule="exact"/>
        <w:ind w:firstLineChars="200" w:firstLine="640"/>
        <w:rPr>
          <w:rFonts w:ascii="楷体_GB2312" w:eastAsia="楷体_GB2312" w:hAnsi="楷体_GB2312" w:cs="楷体_GB2312"/>
          <w:sz w:val="32"/>
          <w:szCs w:val="32"/>
        </w:rPr>
      </w:pPr>
      <w:r>
        <w:rPr>
          <w:rFonts w:ascii="Calibri" w:eastAsia="楷体_GB2312" w:hAnsi="Calibri" w:cs="Calibri"/>
          <w:sz w:val="32"/>
          <w:szCs w:val="32"/>
        </w:rPr>
        <w:t>①</w:t>
      </w:r>
      <w:r>
        <w:rPr>
          <w:rFonts w:ascii="楷体_GB2312" w:eastAsia="楷体_GB2312" w:hAnsi="楷体_GB2312" w:cs="楷体_GB2312" w:hint="eastAsia"/>
          <w:sz w:val="32"/>
          <w:szCs w:val="32"/>
        </w:rPr>
        <w:t>社会效益（</w:t>
      </w:r>
      <w:r>
        <w:rPr>
          <w:rFonts w:ascii="楷体_GB2312" w:eastAsia="楷体_GB2312" w:hAnsi="楷体_GB2312" w:cs="楷体_GB2312" w:hint="eastAsia"/>
          <w:sz w:val="32"/>
          <w:szCs w:val="32"/>
        </w:rPr>
        <w:t>6</w:t>
      </w:r>
      <w:r>
        <w:rPr>
          <w:rFonts w:ascii="楷体_GB2312" w:eastAsia="楷体_GB2312" w:hAnsi="楷体_GB2312" w:cs="楷体_GB2312" w:hint="eastAsia"/>
          <w:sz w:val="32"/>
          <w:szCs w:val="32"/>
        </w:rPr>
        <w:t>分）。坚持</w:t>
      </w:r>
      <w:r>
        <w:rPr>
          <w:rFonts w:ascii="楷体_GB2312" w:eastAsia="楷体_GB2312" w:hAnsi="楷体_GB2312" w:cs="楷体_GB2312" w:hint="eastAsia"/>
          <w:sz w:val="32"/>
          <w:szCs w:val="32"/>
        </w:rPr>
        <w:t>底线思维</w:t>
      </w:r>
      <w:r>
        <w:rPr>
          <w:rFonts w:ascii="楷体_GB2312" w:eastAsia="楷体_GB2312" w:hAnsi="楷体_GB2312" w:cs="楷体_GB2312" w:hint="eastAsia"/>
          <w:sz w:val="32"/>
          <w:szCs w:val="32"/>
        </w:rPr>
        <w:t>，</w:t>
      </w:r>
      <w:r>
        <w:rPr>
          <w:rFonts w:ascii="楷体_GB2312" w:eastAsia="楷体_GB2312" w:hAnsi="楷体_GB2312" w:cs="楷体_GB2312" w:hint="eastAsia"/>
          <w:color w:val="000000"/>
          <w:sz w:val="32"/>
          <w:szCs w:val="32"/>
        </w:rPr>
        <w:t>牢树安全稳定生命线意识，引进社会爱心志愿者资源、“监狱</w:t>
      </w:r>
      <w:r>
        <w:rPr>
          <w:rFonts w:ascii="楷体_GB2312" w:eastAsia="楷体_GB2312" w:hAnsi="楷体_GB2312" w:cs="楷体_GB2312" w:hint="eastAsia"/>
          <w:color w:val="000000"/>
          <w:sz w:val="32"/>
          <w:szCs w:val="32"/>
        </w:rPr>
        <w:t>+</w:t>
      </w:r>
      <w:r>
        <w:rPr>
          <w:rFonts w:ascii="楷体_GB2312" w:eastAsia="楷体_GB2312" w:hAnsi="楷体_GB2312" w:cs="楷体_GB2312" w:hint="eastAsia"/>
          <w:color w:val="000000"/>
          <w:sz w:val="32"/>
          <w:szCs w:val="32"/>
        </w:rPr>
        <w:t>高校”等社会力量，加大开展亲情帮教，形成监狱、家庭、社会三位一体的大教育格局，</w:t>
      </w:r>
      <w:r>
        <w:rPr>
          <w:rFonts w:ascii="楷体_GB2312" w:eastAsia="楷体_GB2312" w:hAnsi="楷体_GB2312" w:cs="楷体_GB2312" w:hint="eastAsia"/>
          <w:color w:val="000000"/>
          <w:sz w:val="32"/>
          <w:szCs w:val="32"/>
          <w:shd w:val="clear" w:color="auto" w:fill="FFFFFF"/>
        </w:rPr>
        <w:t>达到了社会认同、服刑人员获益、家属满意，实现了监狱改造效益和社会效益同步提升。</w:t>
      </w:r>
      <w:r>
        <w:rPr>
          <w:rFonts w:ascii="楷体_GB2312" w:eastAsia="楷体_GB2312" w:hAnsi="楷体_GB2312" w:cs="楷体_GB2312" w:hint="eastAsia"/>
          <w:sz w:val="32"/>
          <w:szCs w:val="32"/>
        </w:rPr>
        <w:t>根据评分标准，本单位该项指标得满分</w:t>
      </w:r>
      <w:r>
        <w:rPr>
          <w:rFonts w:ascii="楷体_GB2312" w:eastAsia="楷体_GB2312" w:hAnsi="楷体_GB2312" w:cs="楷体_GB2312" w:hint="eastAsia"/>
          <w:sz w:val="32"/>
          <w:szCs w:val="32"/>
        </w:rPr>
        <w:t>6</w:t>
      </w:r>
      <w:r>
        <w:rPr>
          <w:rFonts w:ascii="楷体_GB2312" w:eastAsia="楷体_GB2312" w:hAnsi="楷体_GB2312" w:cs="楷体_GB2312" w:hint="eastAsia"/>
          <w:sz w:val="32"/>
          <w:szCs w:val="32"/>
        </w:rPr>
        <w:t>分。</w:t>
      </w:r>
    </w:p>
    <w:p w:rsidR="00A10CC7" w:rsidRDefault="003D563D">
      <w:pPr>
        <w:spacing w:line="460" w:lineRule="exact"/>
        <w:ind w:firstLineChars="200" w:firstLine="640"/>
        <w:rPr>
          <w:rFonts w:ascii="楷体_GB2312" w:eastAsia="楷体_GB2312" w:hAnsi="楷体_GB2312" w:cs="楷体_GB2312"/>
          <w:sz w:val="32"/>
          <w:szCs w:val="32"/>
        </w:rPr>
      </w:pPr>
      <w:r>
        <w:rPr>
          <w:rFonts w:ascii="Calibri" w:eastAsia="楷体_GB2312" w:hAnsi="Calibri" w:cs="Calibri"/>
          <w:sz w:val="32"/>
          <w:szCs w:val="32"/>
        </w:rPr>
        <w:t>②</w:t>
      </w:r>
      <w:r>
        <w:rPr>
          <w:rFonts w:ascii="楷体_GB2312" w:eastAsia="楷体_GB2312" w:hAnsi="楷体_GB2312" w:cs="楷体_GB2312" w:hint="eastAsia"/>
          <w:sz w:val="32"/>
          <w:szCs w:val="32"/>
        </w:rPr>
        <w:t>行政效能（</w:t>
      </w:r>
      <w:r>
        <w:rPr>
          <w:rFonts w:ascii="楷体_GB2312" w:eastAsia="楷体_GB2312" w:hAnsi="楷体_GB2312" w:cs="楷体_GB2312" w:hint="eastAsia"/>
          <w:sz w:val="32"/>
          <w:szCs w:val="32"/>
        </w:rPr>
        <w:t>6</w:t>
      </w:r>
      <w:r>
        <w:rPr>
          <w:rFonts w:ascii="楷体_GB2312" w:eastAsia="楷体_GB2312" w:hAnsi="楷体_GB2312" w:cs="楷体_GB2312" w:hint="eastAsia"/>
          <w:sz w:val="32"/>
          <w:szCs w:val="32"/>
        </w:rPr>
        <w:t>分）。本单位不断改善行政管理，讲求优质高效，严格落实中央“八项规定”及省、州相关规定，改进文风会风，精简会议、文件，严格资产管理和经费使用，行政效率较高，行政成本进一步降低，根据评分标准，本单位该项指标得满分</w:t>
      </w:r>
      <w:r>
        <w:rPr>
          <w:rFonts w:ascii="楷体_GB2312" w:eastAsia="楷体_GB2312" w:hAnsi="楷体_GB2312" w:cs="楷体_GB2312" w:hint="eastAsia"/>
          <w:sz w:val="32"/>
          <w:szCs w:val="32"/>
        </w:rPr>
        <w:t>6</w:t>
      </w:r>
      <w:r>
        <w:rPr>
          <w:rFonts w:ascii="楷体_GB2312" w:eastAsia="楷体_GB2312" w:hAnsi="楷体_GB2312" w:cs="楷体_GB2312" w:hint="eastAsia"/>
          <w:sz w:val="32"/>
          <w:szCs w:val="32"/>
        </w:rPr>
        <w:t>分。</w:t>
      </w:r>
    </w:p>
    <w:p w:rsidR="00A10CC7" w:rsidRDefault="003D563D">
      <w:pPr>
        <w:spacing w:line="460" w:lineRule="exact"/>
        <w:ind w:firstLineChars="200" w:firstLine="640"/>
        <w:rPr>
          <w:rFonts w:ascii="楷体_GB2312" w:eastAsia="楷体_GB2312" w:hAnsi="楷体_GB2312" w:cs="楷体_GB2312"/>
          <w:sz w:val="32"/>
          <w:szCs w:val="32"/>
          <w:highlight w:val="yellow"/>
        </w:rPr>
      </w:pPr>
      <w:r>
        <w:rPr>
          <w:rFonts w:ascii="Calibri" w:eastAsia="楷体_GB2312" w:hAnsi="Calibri" w:cs="Calibri"/>
          <w:sz w:val="32"/>
          <w:szCs w:val="32"/>
        </w:rPr>
        <w:t>③</w:t>
      </w:r>
      <w:r>
        <w:rPr>
          <w:rFonts w:ascii="楷体_GB2312" w:eastAsia="楷体_GB2312" w:hAnsi="楷体_GB2312" w:cs="楷体_GB2312" w:hint="eastAsia"/>
          <w:sz w:val="32"/>
          <w:szCs w:val="32"/>
        </w:rPr>
        <w:t>社会公众或服务对象满意度（</w:t>
      </w:r>
      <w:r>
        <w:rPr>
          <w:rFonts w:ascii="楷体_GB2312" w:eastAsia="楷体_GB2312" w:hAnsi="楷体_GB2312" w:cs="楷体_GB2312" w:hint="eastAsia"/>
          <w:sz w:val="32"/>
          <w:szCs w:val="32"/>
        </w:rPr>
        <w:t>6</w:t>
      </w:r>
      <w:r>
        <w:rPr>
          <w:rFonts w:ascii="楷体_GB2312" w:eastAsia="楷体_GB2312" w:hAnsi="楷体_GB2312" w:cs="楷体_GB2312" w:hint="eastAsia"/>
          <w:sz w:val="32"/>
          <w:szCs w:val="32"/>
        </w:rPr>
        <w:t>分）。本次绩效自评，我们向社会公众、服务对象、本单位内部员工发放问卷调查</w:t>
      </w:r>
      <w:r>
        <w:rPr>
          <w:rFonts w:ascii="楷体_GB2312" w:eastAsia="楷体_GB2312" w:hAnsi="楷体_GB2312" w:cs="楷体_GB2312" w:hint="eastAsia"/>
          <w:sz w:val="32"/>
          <w:szCs w:val="32"/>
        </w:rPr>
        <w:t>90</w:t>
      </w:r>
      <w:r>
        <w:rPr>
          <w:rFonts w:ascii="楷体_GB2312" w:eastAsia="楷体_GB2312" w:hAnsi="楷体_GB2312" w:cs="楷体_GB2312" w:hint="eastAsia"/>
          <w:sz w:val="32"/>
          <w:szCs w:val="32"/>
        </w:rPr>
        <w:t>份（服务对象</w:t>
      </w:r>
      <w:r>
        <w:rPr>
          <w:rFonts w:ascii="楷体_GB2312" w:eastAsia="楷体_GB2312" w:hAnsi="楷体_GB2312" w:cs="楷体_GB2312" w:hint="eastAsia"/>
          <w:sz w:val="32"/>
          <w:szCs w:val="32"/>
        </w:rPr>
        <w:t>30</w:t>
      </w:r>
      <w:r>
        <w:rPr>
          <w:rFonts w:ascii="楷体_GB2312" w:eastAsia="楷体_GB2312" w:hAnsi="楷体_GB2312" w:cs="楷体_GB2312" w:hint="eastAsia"/>
          <w:sz w:val="32"/>
          <w:szCs w:val="32"/>
        </w:rPr>
        <w:t>份、社会公众</w:t>
      </w:r>
      <w:r>
        <w:rPr>
          <w:rFonts w:ascii="楷体_GB2312" w:eastAsia="楷体_GB2312" w:hAnsi="楷体_GB2312" w:cs="楷体_GB2312" w:hint="eastAsia"/>
          <w:sz w:val="32"/>
          <w:szCs w:val="32"/>
        </w:rPr>
        <w:t>30</w:t>
      </w:r>
      <w:r>
        <w:rPr>
          <w:rFonts w:ascii="楷体_GB2312" w:eastAsia="楷体_GB2312" w:hAnsi="楷体_GB2312" w:cs="楷体_GB2312" w:hint="eastAsia"/>
          <w:sz w:val="32"/>
          <w:szCs w:val="32"/>
        </w:rPr>
        <w:t>份、本单位员工</w:t>
      </w:r>
      <w:r>
        <w:rPr>
          <w:rFonts w:ascii="楷体_GB2312" w:eastAsia="楷体_GB2312" w:hAnsi="楷体_GB2312" w:cs="楷体_GB2312" w:hint="eastAsia"/>
          <w:sz w:val="32"/>
          <w:szCs w:val="32"/>
        </w:rPr>
        <w:t>30</w:t>
      </w:r>
      <w:r>
        <w:rPr>
          <w:rFonts w:ascii="楷体_GB2312" w:eastAsia="楷体_GB2312" w:hAnsi="楷体_GB2312" w:cs="楷体_GB2312" w:hint="eastAsia"/>
          <w:sz w:val="32"/>
          <w:szCs w:val="32"/>
        </w:rPr>
        <w:t>份），经统计对本单位的履职效果、厉行节约、信息公开等情况满意度分别为：服务对象为</w:t>
      </w:r>
      <w:r>
        <w:rPr>
          <w:rFonts w:ascii="楷体_GB2312" w:eastAsia="楷体_GB2312" w:hAnsi="楷体_GB2312" w:cs="楷体_GB2312" w:hint="eastAsia"/>
          <w:sz w:val="32"/>
          <w:szCs w:val="32"/>
        </w:rPr>
        <w:t>90</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、社会群众为</w:t>
      </w:r>
      <w:r>
        <w:rPr>
          <w:rFonts w:ascii="楷体_GB2312" w:eastAsia="楷体_GB2312" w:hAnsi="楷体_GB2312" w:cs="楷体_GB2312" w:hint="eastAsia"/>
          <w:sz w:val="32"/>
          <w:szCs w:val="32"/>
        </w:rPr>
        <w:t>91</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、部门内部员工为</w:t>
      </w:r>
      <w:r>
        <w:rPr>
          <w:rFonts w:ascii="楷体_GB2312" w:eastAsia="楷体_GB2312" w:hAnsi="楷体_GB2312" w:cs="楷体_GB2312" w:hint="eastAsia"/>
          <w:sz w:val="32"/>
          <w:szCs w:val="32"/>
        </w:rPr>
        <w:t>98</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社会公众或服务对象综合满意度（服务对象满意度×</w:t>
      </w:r>
      <w:r>
        <w:rPr>
          <w:rFonts w:ascii="楷体_GB2312" w:eastAsia="楷体_GB2312" w:hAnsi="楷体_GB2312" w:cs="楷体_GB2312" w:hint="eastAsia"/>
          <w:sz w:val="32"/>
          <w:szCs w:val="32"/>
        </w:rPr>
        <w:t>50%+</w:t>
      </w:r>
      <w:r>
        <w:rPr>
          <w:rFonts w:ascii="楷体_GB2312" w:eastAsia="楷体_GB2312" w:hAnsi="楷体_GB2312" w:cs="楷体_GB2312" w:hint="eastAsia"/>
          <w:sz w:val="32"/>
          <w:szCs w:val="32"/>
        </w:rPr>
        <w:t>社会</w:t>
      </w:r>
      <w:r>
        <w:rPr>
          <w:rFonts w:ascii="楷体_GB2312" w:eastAsia="楷体_GB2312" w:hAnsi="楷体_GB2312" w:cs="楷体_GB2312" w:hint="eastAsia"/>
          <w:sz w:val="32"/>
          <w:szCs w:val="32"/>
        </w:rPr>
        <w:lastRenderedPageBreak/>
        <w:t>公众满意度×</w:t>
      </w:r>
      <w:r>
        <w:rPr>
          <w:rFonts w:ascii="楷体_GB2312" w:eastAsia="楷体_GB2312" w:hAnsi="楷体_GB2312" w:cs="楷体_GB2312" w:hint="eastAsia"/>
          <w:sz w:val="32"/>
          <w:szCs w:val="32"/>
        </w:rPr>
        <w:t>40%+</w:t>
      </w:r>
      <w:r>
        <w:rPr>
          <w:rFonts w:ascii="楷体_GB2312" w:eastAsia="楷体_GB2312" w:hAnsi="楷体_GB2312" w:cs="楷体_GB2312" w:hint="eastAsia"/>
          <w:sz w:val="32"/>
          <w:szCs w:val="32"/>
        </w:rPr>
        <w:t>部门内部员工满意度×</w:t>
      </w:r>
      <w:r>
        <w:rPr>
          <w:rFonts w:ascii="楷体_GB2312" w:eastAsia="楷体_GB2312" w:hAnsi="楷体_GB2312" w:cs="楷体_GB2312" w:hint="eastAsia"/>
          <w:sz w:val="32"/>
          <w:szCs w:val="32"/>
        </w:rPr>
        <w:t>10%</w:t>
      </w:r>
      <w:r>
        <w:rPr>
          <w:rFonts w:ascii="楷体_GB2312" w:eastAsia="楷体_GB2312" w:hAnsi="楷体_GB2312" w:cs="楷体_GB2312" w:hint="eastAsia"/>
          <w:sz w:val="32"/>
          <w:szCs w:val="32"/>
        </w:rPr>
        <w:t>）为</w:t>
      </w:r>
      <w:r>
        <w:rPr>
          <w:rFonts w:ascii="楷体_GB2312" w:eastAsia="楷体_GB2312" w:hAnsi="楷体_GB2312" w:cs="楷体_GB2312" w:hint="eastAsia"/>
          <w:sz w:val="32"/>
          <w:szCs w:val="32"/>
        </w:rPr>
        <w:t>85.25%</w:t>
      </w:r>
      <w:r>
        <w:rPr>
          <w:rFonts w:ascii="楷体_GB2312" w:eastAsia="楷体_GB2312" w:hAnsi="楷体_GB2312" w:cs="楷体_GB2312" w:hint="eastAsia"/>
          <w:sz w:val="32"/>
          <w:szCs w:val="32"/>
        </w:rPr>
        <w:t>，对本单位工作开展情况、社会效益等关注程度高，满意度好，因此，根据评分标准，本单位该项指标得分</w:t>
      </w:r>
      <w:r>
        <w:rPr>
          <w:rFonts w:ascii="楷体_GB2312" w:eastAsia="楷体_GB2312" w:hAnsi="楷体_GB2312" w:cs="楷体_GB2312" w:hint="eastAsia"/>
          <w:sz w:val="32"/>
          <w:szCs w:val="32"/>
        </w:rPr>
        <w:t>4</w:t>
      </w:r>
      <w:r>
        <w:rPr>
          <w:rFonts w:ascii="楷体_GB2312" w:eastAsia="楷体_GB2312" w:hAnsi="楷体_GB2312" w:cs="楷体_GB2312" w:hint="eastAsia"/>
          <w:sz w:val="32"/>
          <w:szCs w:val="32"/>
        </w:rPr>
        <w:t>分。</w:t>
      </w:r>
    </w:p>
    <w:p w:rsidR="00A10CC7" w:rsidRDefault="003D563D">
      <w:pPr>
        <w:widowControl/>
        <w:spacing w:line="460" w:lineRule="exact"/>
        <w:ind w:firstLineChars="200" w:firstLine="600"/>
        <w:jc w:val="left"/>
        <w:rPr>
          <w:rFonts w:eastAsia="黑体"/>
          <w:sz w:val="30"/>
          <w:szCs w:val="30"/>
        </w:rPr>
      </w:pPr>
      <w:r>
        <w:rPr>
          <w:rFonts w:eastAsia="黑体" w:hint="eastAsia"/>
          <w:sz w:val="30"/>
          <w:szCs w:val="30"/>
        </w:rPr>
        <w:t>四</w:t>
      </w:r>
      <w:r>
        <w:rPr>
          <w:rFonts w:eastAsia="黑体"/>
          <w:sz w:val="30"/>
          <w:szCs w:val="30"/>
        </w:rPr>
        <w:t>、存在的主要问题及下一步改进措施</w:t>
      </w:r>
    </w:p>
    <w:p w:rsidR="00A10CC7" w:rsidRDefault="003D563D">
      <w:pPr>
        <w:spacing w:line="460" w:lineRule="exact"/>
        <w:ind w:firstLineChars="200" w:firstLine="640"/>
        <w:rPr>
          <w:rFonts w:ascii="楷体_GB2312" w:eastAsia="楷体_GB2312" w:cs="仿宋_GB2312"/>
          <w:sz w:val="32"/>
          <w:szCs w:val="32"/>
        </w:rPr>
      </w:pPr>
      <w:r>
        <w:rPr>
          <w:rFonts w:ascii="楷体_GB2312" w:eastAsia="楷体_GB2312" w:cs="仿宋_GB2312" w:hint="eastAsia"/>
          <w:sz w:val="32"/>
          <w:szCs w:val="32"/>
        </w:rPr>
        <w:t>1</w:t>
      </w:r>
      <w:r>
        <w:rPr>
          <w:rFonts w:ascii="楷体_GB2312" w:eastAsia="楷体_GB2312" w:cs="仿宋_GB2312" w:hint="eastAsia"/>
          <w:sz w:val="32"/>
          <w:szCs w:val="32"/>
        </w:rPr>
        <w:t>、</w:t>
      </w:r>
      <w:r>
        <w:rPr>
          <w:rFonts w:ascii="楷体_GB2312" w:eastAsia="楷体_GB2312" w:cs="仿宋_GB2312" w:hint="eastAsia"/>
          <w:sz w:val="32"/>
          <w:szCs w:val="32"/>
        </w:rPr>
        <w:t>存在的主要问题</w:t>
      </w:r>
    </w:p>
    <w:p w:rsidR="00A10CC7" w:rsidRDefault="003D563D">
      <w:pPr>
        <w:spacing w:line="460" w:lineRule="exact"/>
        <w:ind w:firstLineChars="200" w:firstLine="640"/>
        <w:rPr>
          <w:rFonts w:ascii="楷体_GB2312" w:eastAsia="楷体_GB2312" w:cs="仿宋_GB2312"/>
          <w:sz w:val="32"/>
          <w:szCs w:val="32"/>
        </w:rPr>
      </w:pPr>
      <w:r>
        <w:rPr>
          <w:rFonts w:ascii="Calibri" w:eastAsia="楷体_GB2312" w:hAnsi="Calibri" w:cs="Calibri"/>
          <w:sz w:val="32"/>
          <w:szCs w:val="32"/>
        </w:rPr>
        <w:t>①</w:t>
      </w:r>
      <w:r>
        <w:rPr>
          <w:rFonts w:ascii="楷体_GB2312" w:eastAsia="楷体_GB2312" w:cs="仿宋_GB2312" w:hint="eastAsia"/>
          <w:sz w:val="32"/>
          <w:szCs w:val="32"/>
        </w:rPr>
        <w:t>年初编制的预算由于</w:t>
      </w:r>
      <w:r>
        <w:rPr>
          <w:rFonts w:ascii="楷体_GB2312" w:eastAsia="楷体_GB2312" w:cs="仿宋_GB2312" w:hint="eastAsia"/>
          <w:sz w:val="32"/>
          <w:szCs w:val="32"/>
        </w:rPr>
        <w:t>财政</w:t>
      </w:r>
      <w:r>
        <w:rPr>
          <w:rFonts w:ascii="楷体_GB2312" w:eastAsia="楷体_GB2312" w:cs="仿宋_GB2312" w:hint="eastAsia"/>
          <w:sz w:val="32"/>
          <w:szCs w:val="32"/>
        </w:rPr>
        <w:t>未将</w:t>
      </w:r>
      <w:r>
        <w:rPr>
          <w:rFonts w:ascii="楷体_GB2312" w:eastAsia="楷体_GB2312" w:cs="仿宋_GB2312" w:hint="eastAsia"/>
          <w:sz w:val="32"/>
          <w:szCs w:val="32"/>
        </w:rPr>
        <w:t>公务交通补助、</w:t>
      </w:r>
      <w:r>
        <w:rPr>
          <w:rFonts w:ascii="楷体_GB2312" w:eastAsia="楷体_GB2312" w:cs="仿宋_GB2312" w:hint="eastAsia"/>
          <w:sz w:val="32"/>
          <w:szCs w:val="32"/>
        </w:rPr>
        <w:t>警察加班费、警察值勤岗位津贴、文明单位奖励金、绩效考核奖励金、</w:t>
      </w:r>
      <w:r>
        <w:rPr>
          <w:rFonts w:ascii="楷体_GB2312" w:eastAsia="楷体_GB2312" w:cs="仿宋_GB2312" w:hint="eastAsia"/>
          <w:sz w:val="32"/>
          <w:szCs w:val="32"/>
        </w:rPr>
        <w:t>综合治理</w:t>
      </w:r>
      <w:r>
        <w:rPr>
          <w:rFonts w:ascii="楷体_GB2312" w:eastAsia="楷体_GB2312" w:cs="仿宋_GB2312" w:hint="eastAsia"/>
          <w:sz w:val="32"/>
          <w:szCs w:val="32"/>
        </w:rPr>
        <w:t>奖励</w:t>
      </w:r>
      <w:r>
        <w:rPr>
          <w:rFonts w:ascii="楷体_GB2312" w:eastAsia="楷体_GB2312" w:cs="仿宋_GB2312" w:hint="eastAsia"/>
          <w:sz w:val="32"/>
          <w:szCs w:val="32"/>
        </w:rPr>
        <w:t>等</w:t>
      </w:r>
      <w:r>
        <w:rPr>
          <w:rFonts w:ascii="楷体_GB2312" w:eastAsia="楷体_GB2312" w:cs="仿宋_GB2312" w:hint="eastAsia"/>
          <w:sz w:val="32"/>
          <w:szCs w:val="32"/>
        </w:rPr>
        <w:t>纳入</w:t>
      </w:r>
      <w:r>
        <w:rPr>
          <w:rFonts w:ascii="楷体_GB2312" w:eastAsia="楷体_GB2312" w:cs="仿宋_GB2312" w:hint="eastAsia"/>
          <w:sz w:val="32"/>
          <w:szCs w:val="32"/>
        </w:rPr>
        <w:t>单位</w:t>
      </w:r>
      <w:r>
        <w:rPr>
          <w:rFonts w:ascii="楷体_GB2312" w:eastAsia="楷体_GB2312" w:cs="仿宋_GB2312" w:hint="eastAsia"/>
          <w:sz w:val="32"/>
          <w:szCs w:val="32"/>
        </w:rPr>
        <w:t>预算，导致年内预算追加较大，预算控制率、预算完成率较低，影响单位评分及评价等次。</w:t>
      </w:r>
      <w:r>
        <w:rPr>
          <w:rFonts w:ascii="楷体_GB2312" w:eastAsia="楷体_GB2312" w:cs="仿宋_GB2312" w:hint="eastAsia"/>
          <w:sz w:val="32"/>
          <w:szCs w:val="32"/>
        </w:rPr>
        <w:t>建议将其以上项目纳入单位年度预算。</w:t>
      </w:r>
    </w:p>
    <w:p w:rsidR="00A10CC7" w:rsidRDefault="003D563D">
      <w:pPr>
        <w:spacing w:line="460" w:lineRule="exact"/>
        <w:ind w:firstLineChars="200" w:firstLine="640"/>
        <w:rPr>
          <w:rFonts w:ascii="楷体_GB2312" w:eastAsia="楷体_GB2312" w:cs="仿宋_GB2312"/>
          <w:sz w:val="32"/>
          <w:szCs w:val="32"/>
        </w:rPr>
      </w:pPr>
      <w:r>
        <w:rPr>
          <w:rFonts w:ascii="Calibri" w:eastAsia="楷体_GB2312" w:hAnsi="Calibri" w:cs="Calibri"/>
          <w:sz w:val="32"/>
          <w:szCs w:val="32"/>
        </w:rPr>
        <w:t>②</w:t>
      </w:r>
      <w:r>
        <w:rPr>
          <w:rFonts w:ascii="楷体_GB2312" w:eastAsia="楷体_GB2312" w:cs="仿宋_GB2312" w:hint="eastAsia"/>
          <w:sz w:val="32"/>
          <w:szCs w:val="32"/>
        </w:rPr>
        <w:t>通过向社会公众、服务对象及单位内部员工发放调查问卷了解，对本单位的满意度还没有做到百分百的满意。将进一步提高社会公众、服务对象及单位内部员工对本单位工作的满意度。</w:t>
      </w:r>
    </w:p>
    <w:p w:rsidR="00A10CC7" w:rsidRDefault="003D563D">
      <w:pPr>
        <w:spacing w:line="460" w:lineRule="exact"/>
        <w:ind w:firstLineChars="200" w:firstLine="640"/>
        <w:rPr>
          <w:rFonts w:ascii="楷体_GB2312" w:eastAsia="楷体_GB2312" w:hAnsi="楷体_GB2312" w:cs="楷体_GB2312"/>
          <w:sz w:val="32"/>
          <w:szCs w:val="32"/>
        </w:rPr>
      </w:pPr>
      <w:bookmarkStart w:id="3" w:name="_Toc20756505"/>
      <w:r>
        <w:rPr>
          <w:rFonts w:ascii="楷体_GB2312" w:eastAsia="楷体_GB2312" w:hAnsi="楷体_GB2312" w:cs="楷体_GB2312" w:hint="eastAsia"/>
          <w:sz w:val="32"/>
          <w:szCs w:val="32"/>
        </w:rPr>
        <w:t>2</w:t>
      </w:r>
      <w:r>
        <w:rPr>
          <w:rFonts w:ascii="楷体_GB2312" w:eastAsia="楷体_GB2312" w:hAnsi="楷体_GB2312" w:cs="楷体_GB2312" w:hint="eastAsia"/>
          <w:sz w:val="32"/>
          <w:szCs w:val="32"/>
        </w:rPr>
        <w:t>、改进措施及建议</w:t>
      </w:r>
    </w:p>
    <w:bookmarkEnd w:id="3"/>
    <w:p w:rsidR="00A10CC7" w:rsidRDefault="003D563D">
      <w:pPr>
        <w:spacing w:line="460" w:lineRule="exact"/>
        <w:ind w:firstLineChars="200" w:firstLine="640"/>
        <w:rPr>
          <w:rFonts w:ascii="楷体_GB2312" w:eastAsia="楷体_GB2312" w:hAnsi="楷体_GB2312" w:cs="楷体_GB2312"/>
          <w:sz w:val="32"/>
          <w:szCs w:val="32"/>
        </w:rPr>
      </w:pPr>
      <w:r>
        <w:rPr>
          <w:rFonts w:ascii="Calibri" w:eastAsia="楷体_GB2312" w:hAnsi="Calibri" w:cs="Calibri"/>
          <w:sz w:val="32"/>
          <w:szCs w:val="32"/>
        </w:rPr>
        <w:t>①</w:t>
      </w:r>
      <w:r>
        <w:rPr>
          <w:rFonts w:ascii="楷体_GB2312" w:eastAsia="楷体_GB2312" w:hAnsi="楷体_GB2312" w:cs="楷体_GB2312" w:hint="eastAsia"/>
          <w:sz w:val="32"/>
          <w:szCs w:val="32"/>
        </w:rPr>
        <w:t>强化预算执行，严格按项目和进度执行预算，增强预算的约束力和严肃性；加快预算的执行进度，减少存量资金；定期做好预算执行分析，及时了解预算执行差异，合理调整、纠正预算执行偏差，切实提高预算完成率。</w:t>
      </w:r>
    </w:p>
    <w:p w:rsidR="00A10CC7" w:rsidRDefault="003D563D">
      <w:pPr>
        <w:spacing w:line="460" w:lineRule="exact"/>
        <w:rPr>
          <w:rFonts w:ascii="楷体_GB2312" w:eastAsia="楷体_GB2312" w:hAnsi="楷体_GB2312" w:cs="楷体_GB2312"/>
          <w:sz w:val="32"/>
          <w:szCs w:val="32"/>
        </w:rPr>
      </w:pPr>
      <w:bookmarkStart w:id="4" w:name="_Toc20756681"/>
      <w:bookmarkStart w:id="5" w:name="_Toc21503266"/>
      <w:bookmarkEnd w:id="4"/>
      <w:bookmarkEnd w:id="5"/>
      <w:r>
        <w:rPr>
          <w:rFonts w:ascii="楷体_GB2312" w:eastAsia="楷体_GB2312" w:hAnsi="楷体_GB2312" w:cs="楷体_GB2312" w:hint="eastAsia"/>
          <w:sz w:val="32"/>
          <w:szCs w:val="32"/>
        </w:rPr>
        <w:t xml:space="preserve">    </w:t>
      </w:r>
      <w:r>
        <w:rPr>
          <w:rFonts w:ascii="Calibri" w:eastAsia="楷体_GB2312" w:hAnsi="Calibri" w:cs="Calibri"/>
          <w:sz w:val="32"/>
          <w:szCs w:val="32"/>
        </w:rPr>
        <w:t>②</w:t>
      </w:r>
      <w:r>
        <w:rPr>
          <w:rFonts w:ascii="楷体_GB2312" w:eastAsia="楷体_GB2312" w:hAnsi="楷体_GB2312" w:cs="楷体_GB2312" w:hint="eastAsia"/>
          <w:sz w:val="32"/>
          <w:szCs w:val="32"/>
        </w:rPr>
        <w:t>细化预算指标，提高预算科学性，在编制和审批预算时结合上年决算及年度内单位可预见的工作</w:t>
      </w:r>
      <w:r>
        <w:rPr>
          <w:rFonts w:ascii="楷体_GB2312" w:eastAsia="楷体_GB2312" w:hAnsi="楷体_GB2312" w:cs="楷体_GB2312" w:hint="eastAsia"/>
          <w:sz w:val="32"/>
          <w:szCs w:val="32"/>
        </w:rPr>
        <w:t>任务据实编制全部纳入年度内预算，有效避免年初预算与实际执行出现大的偏差，提高预算控制水平。</w:t>
      </w:r>
    </w:p>
    <w:p w:rsidR="00A10CC7" w:rsidRDefault="003D563D">
      <w:pPr>
        <w:widowControl/>
        <w:spacing w:line="460" w:lineRule="exact"/>
        <w:ind w:firstLineChars="200" w:firstLine="600"/>
        <w:jc w:val="left"/>
        <w:rPr>
          <w:rFonts w:eastAsia="黑体"/>
          <w:sz w:val="30"/>
          <w:szCs w:val="30"/>
        </w:rPr>
      </w:pPr>
      <w:bookmarkStart w:id="6" w:name="_Toc21503267"/>
      <w:bookmarkStart w:id="7" w:name="_Toc20756682"/>
      <w:bookmarkEnd w:id="6"/>
      <w:bookmarkEnd w:id="7"/>
      <w:r>
        <w:rPr>
          <w:rFonts w:eastAsia="黑体" w:hint="eastAsia"/>
          <w:sz w:val="30"/>
          <w:szCs w:val="30"/>
        </w:rPr>
        <w:t>五、</w:t>
      </w:r>
      <w:r>
        <w:rPr>
          <w:rFonts w:eastAsia="黑体"/>
          <w:sz w:val="30"/>
          <w:szCs w:val="30"/>
        </w:rPr>
        <w:t>绩效自评结果拟应用和公开情况</w:t>
      </w:r>
    </w:p>
    <w:p w:rsidR="00A10CC7" w:rsidRDefault="003D563D">
      <w:pPr>
        <w:spacing w:line="460" w:lineRule="exact"/>
      </w:pPr>
      <w:r>
        <w:rPr>
          <w:rFonts w:eastAsia="黑体" w:hint="eastAsia"/>
          <w:sz w:val="30"/>
          <w:szCs w:val="30"/>
        </w:rPr>
        <w:t xml:space="preserve">    </w:t>
      </w:r>
      <w:r>
        <w:rPr>
          <w:rFonts w:ascii="楷体_GB2312" w:eastAsia="楷体_GB2312" w:hAnsi="楷体_GB2312" w:cs="楷体_GB2312" w:hint="eastAsia"/>
          <w:sz w:val="32"/>
          <w:szCs w:val="32"/>
        </w:rPr>
        <w:t>自评结果为良好，较好的完成既定的工作目标，达到了预期的社会效益。将绩效自评</w:t>
      </w:r>
      <w:r>
        <w:rPr>
          <w:rFonts w:ascii="楷体_GB2312" w:eastAsia="楷体_GB2312" w:hAnsi="楷体_GB2312" w:cs="楷体_GB2312" w:hint="eastAsia"/>
          <w:sz w:val="32"/>
          <w:szCs w:val="32"/>
        </w:rPr>
        <w:t>在主管部门等网站进行</w:t>
      </w:r>
      <w:r>
        <w:rPr>
          <w:rFonts w:ascii="楷体_GB2312" w:eastAsia="楷体_GB2312" w:hAnsi="楷体_GB2312" w:cs="楷体_GB2312" w:hint="eastAsia"/>
          <w:sz w:val="32"/>
          <w:szCs w:val="32"/>
        </w:rPr>
        <w:t>公开，通过绩效自评增强主体责任感，真正发现工作中的差距和不足，并不断改善和提高，进一步加强此项工作。</w:t>
      </w:r>
    </w:p>
    <w:p w:rsidR="00A10CC7" w:rsidRDefault="003D563D">
      <w:pPr>
        <w:widowControl/>
        <w:numPr>
          <w:ilvl w:val="0"/>
          <w:numId w:val="2"/>
        </w:numPr>
        <w:spacing w:line="460" w:lineRule="exact"/>
        <w:ind w:firstLineChars="200" w:firstLine="600"/>
        <w:jc w:val="left"/>
        <w:rPr>
          <w:rFonts w:eastAsia="黑体"/>
          <w:sz w:val="30"/>
          <w:szCs w:val="30"/>
        </w:rPr>
      </w:pPr>
      <w:r>
        <w:rPr>
          <w:rFonts w:eastAsia="黑体"/>
          <w:sz w:val="30"/>
          <w:szCs w:val="30"/>
        </w:rPr>
        <w:t>其他需要说明的情况</w:t>
      </w:r>
    </w:p>
    <w:p w:rsidR="00A10CC7" w:rsidRDefault="003D563D">
      <w:pPr>
        <w:spacing w:line="460" w:lineRule="exact"/>
        <w:ind w:firstLineChars="200" w:firstLine="640"/>
        <w:rPr>
          <w:rFonts w:ascii="楷体_GB2312" w:eastAsia="楷体_GB2312" w:cs="仿宋_GB2312"/>
          <w:sz w:val="32"/>
          <w:szCs w:val="32"/>
        </w:rPr>
      </w:pPr>
      <w:r>
        <w:rPr>
          <w:rFonts w:ascii="Calibri" w:eastAsia="楷体_GB2312" w:hAnsi="Calibri" w:cs="Calibri"/>
          <w:sz w:val="32"/>
          <w:szCs w:val="32"/>
        </w:rPr>
        <w:t>①</w:t>
      </w:r>
      <w:r>
        <w:rPr>
          <w:rFonts w:ascii="楷体_GB2312" w:eastAsia="楷体_GB2312" w:cs="仿宋_GB2312" w:hint="eastAsia"/>
          <w:sz w:val="32"/>
          <w:szCs w:val="32"/>
        </w:rPr>
        <w:t>本单位</w:t>
      </w:r>
      <w:r>
        <w:rPr>
          <w:rFonts w:ascii="楷体_GB2312" w:eastAsia="楷体_GB2312" w:cs="仿宋_GB2312" w:hint="eastAsia"/>
          <w:sz w:val="32"/>
          <w:szCs w:val="32"/>
        </w:rPr>
        <w:t>201</w:t>
      </w:r>
      <w:r>
        <w:rPr>
          <w:rFonts w:ascii="楷体_GB2312" w:eastAsia="楷体_GB2312" w:cs="仿宋_GB2312" w:hint="eastAsia"/>
          <w:sz w:val="32"/>
          <w:szCs w:val="32"/>
        </w:rPr>
        <w:t>9</w:t>
      </w:r>
      <w:r>
        <w:rPr>
          <w:rFonts w:ascii="楷体_GB2312" w:eastAsia="楷体_GB2312" w:cs="仿宋_GB2312" w:hint="eastAsia"/>
          <w:sz w:val="32"/>
          <w:szCs w:val="32"/>
        </w:rPr>
        <w:t>年度预算完成率为</w:t>
      </w:r>
      <w:r>
        <w:rPr>
          <w:rFonts w:ascii="楷体_GB2312" w:eastAsia="楷体_GB2312" w:cs="仿宋_GB2312" w:hint="eastAsia"/>
          <w:sz w:val="32"/>
          <w:szCs w:val="32"/>
        </w:rPr>
        <w:t>79.5</w:t>
      </w:r>
      <w:r>
        <w:rPr>
          <w:rFonts w:ascii="楷体_GB2312" w:eastAsia="楷体_GB2312" w:cs="仿宋_GB2312" w:hint="eastAsia"/>
          <w:sz w:val="32"/>
          <w:szCs w:val="32"/>
        </w:rPr>
        <w:t>%</w:t>
      </w:r>
      <w:r>
        <w:rPr>
          <w:rFonts w:ascii="楷体_GB2312" w:eastAsia="楷体_GB2312" w:cs="仿宋_GB2312" w:hint="eastAsia"/>
          <w:sz w:val="32"/>
          <w:szCs w:val="32"/>
        </w:rPr>
        <w:t>，主要系</w:t>
      </w:r>
      <w:r>
        <w:rPr>
          <w:rFonts w:ascii="楷体_GB2312" w:eastAsia="楷体_GB2312" w:cs="仿宋_GB2312" w:hint="eastAsia"/>
          <w:sz w:val="32"/>
          <w:szCs w:val="32"/>
        </w:rPr>
        <w:t>监狱</w:t>
      </w:r>
      <w:r>
        <w:rPr>
          <w:rFonts w:ascii="楷体_GB2312" w:eastAsia="楷体_GB2312" w:cs="仿宋_GB2312" w:hint="eastAsia"/>
          <w:sz w:val="32"/>
          <w:szCs w:val="32"/>
        </w:rPr>
        <w:t>扩建</w:t>
      </w:r>
      <w:r>
        <w:rPr>
          <w:rFonts w:ascii="楷体_GB2312" w:eastAsia="楷体_GB2312" w:hint="eastAsia"/>
          <w:color w:val="101010"/>
          <w:sz w:val="32"/>
          <w:szCs w:val="32"/>
        </w:rPr>
        <w:lastRenderedPageBreak/>
        <w:t>项目</w:t>
      </w:r>
      <w:r>
        <w:rPr>
          <w:rFonts w:ascii="楷体_GB2312" w:eastAsia="楷体_GB2312" w:hint="eastAsia"/>
          <w:color w:val="101010"/>
          <w:sz w:val="32"/>
          <w:szCs w:val="32"/>
        </w:rPr>
        <w:t>基础设施建设资金</w:t>
      </w:r>
      <w:r>
        <w:rPr>
          <w:rFonts w:ascii="楷体_GB2312" w:eastAsia="楷体_GB2312" w:cs="仿宋_GB2312" w:hint="eastAsia"/>
          <w:sz w:val="32"/>
          <w:szCs w:val="32"/>
        </w:rPr>
        <w:t>年末形成指标结转，使本单位该项指标得</w:t>
      </w:r>
      <w:r>
        <w:rPr>
          <w:rFonts w:ascii="楷体_GB2312" w:eastAsia="楷体_GB2312" w:cs="仿宋_GB2312" w:hint="eastAsia"/>
          <w:sz w:val="32"/>
          <w:szCs w:val="32"/>
        </w:rPr>
        <w:t>0</w:t>
      </w:r>
      <w:r>
        <w:rPr>
          <w:rFonts w:ascii="楷体_GB2312" w:eastAsia="楷体_GB2312" w:cs="仿宋_GB2312" w:hint="eastAsia"/>
          <w:sz w:val="32"/>
          <w:szCs w:val="32"/>
        </w:rPr>
        <w:t>分。</w:t>
      </w:r>
    </w:p>
    <w:p w:rsidR="00A10CC7" w:rsidRDefault="003D563D">
      <w:pPr>
        <w:spacing w:line="460" w:lineRule="exact"/>
        <w:ind w:firstLineChars="200" w:firstLine="640"/>
        <w:rPr>
          <w:rFonts w:ascii="楷体_GB2312" w:eastAsia="楷体_GB2312" w:cs="仿宋_GB2312"/>
          <w:sz w:val="32"/>
          <w:szCs w:val="32"/>
        </w:rPr>
      </w:pPr>
      <w:r>
        <w:rPr>
          <w:rFonts w:ascii="Calibri" w:eastAsia="楷体_GB2312" w:hAnsi="Calibri" w:cs="Calibri"/>
          <w:sz w:val="32"/>
          <w:szCs w:val="32"/>
        </w:rPr>
        <w:t>②</w:t>
      </w:r>
      <w:r>
        <w:rPr>
          <w:rFonts w:ascii="楷体_GB2312" w:eastAsia="楷体_GB2312" w:cs="仿宋_GB2312" w:hint="eastAsia"/>
          <w:sz w:val="32"/>
          <w:szCs w:val="32"/>
        </w:rPr>
        <w:t>本单位</w:t>
      </w:r>
      <w:r>
        <w:rPr>
          <w:rFonts w:ascii="楷体_GB2312" w:eastAsia="楷体_GB2312" w:cs="仿宋_GB2312" w:hint="eastAsia"/>
          <w:sz w:val="32"/>
          <w:szCs w:val="32"/>
        </w:rPr>
        <w:t>201</w:t>
      </w:r>
      <w:r>
        <w:rPr>
          <w:rFonts w:ascii="楷体_GB2312" w:eastAsia="楷体_GB2312" w:cs="仿宋_GB2312" w:hint="eastAsia"/>
          <w:sz w:val="32"/>
          <w:szCs w:val="32"/>
        </w:rPr>
        <w:t>9</w:t>
      </w:r>
      <w:r>
        <w:rPr>
          <w:rFonts w:ascii="楷体_GB2312" w:eastAsia="楷体_GB2312" w:cs="仿宋_GB2312" w:hint="eastAsia"/>
          <w:sz w:val="32"/>
          <w:szCs w:val="32"/>
        </w:rPr>
        <w:t>年度预算</w:t>
      </w:r>
      <w:r>
        <w:rPr>
          <w:rFonts w:ascii="楷体_GB2312" w:eastAsia="楷体_GB2312" w:hAnsi="楷体_GB2312" w:cs="楷体_GB2312" w:hint="eastAsia"/>
          <w:sz w:val="32"/>
          <w:szCs w:val="32"/>
        </w:rPr>
        <w:t>调整</w:t>
      </w:r>
      <w:r>
        <w:rPr>
          <w:rFonts w:ascii="楷体_GB2312" w:eastAsia="楷体_GB2312" w:cs="仿宋_GB2312" w:hint="eastAsia"/>
          <w:sz w:val="32"/>
          <w:szCs w:val="32"/>
        </w:rPr>
        <w:t>率为</w:t>
      </w:r>
      <w:r>
        <w:rPr>
          <w:rFonts w:ascii="楷体_GB2312" w:eastAsia="楷体_GB2312" w:cs="仿宋_GB2312" w:hint="eastAsia"/>
          <w:sz w:val="32"/>
          <w:szCs w:val="32"/>
        </w:rPr>
        <w:t>41</w:t>
      </w:r>
      <w:r>
        <w:rPr>
          <w:rFonts w:ascii="楷体_GB2312" w:eastAsia="楷体_GB2312" w:cs="仿宋_GB2312" w:hint="eastAsia"/>
          <w:sz w:val="32"/>
          <w:szCs w:val="32"/>
        </w:rPr>
        <w:t>.8%</w:t>
      </w:r>
      <w:r>
        <w:rPr>
          <w:rFonts w:ascii="楷体_GB2312" w:eastAsia="楷体_GB2312" w:cs="仿宋_GB2312" w:hint="eastAsia"/>
          <w:sz w:val="32"/>
          <w:szCs w:val="32"/>
        </w:rPr>
        <w:t>，为年初编制预算的不可控性等因素造成。本单位年初预算为</w:t>
      </w:r>
      <w:r>
        <w:rPr>
          <w:rFonts w:ascii="楷体_GB2312" w:eastAsia="楷体_GB2312" w:cs="仿宋_GB2312" w:hint="eastAsia"/>
          <w:sz w:val="32"/>
          <w:szCs w:val="32"/>
        </w:rPr>
        <w:t>5344</w:t>
      </w:r>
      <w:r>
        <w:rPr>
          <w:rFonts w:ascii="楷体_GB2312" w:eastAsia="楷体_GB2312" w:cs="仿宋_GB2312" w:hint="eastAsia"/>
          <w:sz w:val="32"/>
          <w:szCs w:val="32"/>
        </w:rPr>
        <w:t>万元，而州本级财政追加预算</w:t>
      </w:r>
      <w:r>
        <w:rPr>
          <w:rFonts w:ascii="楷体_GB2312" w:eastAsia="楷体_GB2312" w:cs="仿宋_GB2312" w:hint="eastAsia"/>
          <w:sz w:val="32"/>
          <w:szCs w:val="32"/>
        </w:rPr>
        <w:t>2237</w:t>
      </w:r>
      <w:r>
        <w:rPr>
          <w:rFonts w:ascii="楷体_GB2312" w:eastAsia="楷体_GB2312" w:cs="仿宋_GB2312" w:hint="eastAsia"/>
          <w:sz w:val="32"/>
          <w:szCs w:val="32"/>
        </w:rPr>
        <w:t>万元，主要为</w:t>
      </w:r>
      <w:r>
        <w:rPr>
          <w:rFonts w:ascii="楷体_GB2312" w:eastAsia="楷体_GB2312" w:cs="仿宋_GB2312" w:hint="eastAsia"/>
          <w:sz w:val="32"/>
          <w:szCs w:val="32"/>
        </w:rPr>
        <w:t>公务交通补助、</w:t>
      </w:r>
      <w:r>
        <w:rPr>
          <w:rFonts w:ascii="楷体_GB2312" w:eastAsia="楷体_GB2312" w:cs="仿宋_GB2312" w:hint="eastAsia"/>
          <w:sz w:val="32"/>
          <w:szCs w:val="32"/>
        </w:rPr>
        <w:t>警察加班费、警察值勤岗位津贴、文明单位奖励金、绩效考核奖励金、</w:t>
      </w:r>
      <w:r>
        <w:rPr>
          <w:rFonts w:ascii="楷体_GB2312" w:eastAsia="楷体_GB2312" w:cs="仿宋_GB2312" w:hint="eastAsia"/>
          <w:sz w:val="32"/>
          <w:szCs w:val="32"/>
        </w:rPr>
        <w:t>平安建设</w:t>
      </w:r>
      <w:r>
        <w:rPr>
          <w:rFonts w:ascii="楷体_GB2312" w:eastAsia="楷体_GB2312" w:cs="仿宋_GB2312" w:hint="eastAsia"/>
          <w:sz w:val="32"/>
          <w:szCs w:val="32"/>
        </w:rPr>
        <w:t>奖励金等未纳入本单位年初预算，使本单位该项指标得</w:t>
      </w:r>
      <w:r>
        <w:rPr>
          <w:rFonts w:ascii="楷体_GB2312" w:eastAsia="楷体_GB2312" w:cs="仿宋_GB2312" w:hint="eastAsia"/>
          <w:sz w:val="32"/>
          <w:szCs w:val="32"/>
        </w:rPr>
        <w:t>3</w:t>
      </w:r>
      <w:r>
        <w:rPr>
          <w:rFonts w:ascii="楷体_GB2312" w:eastAsia="楷体_GB2312" w:cs="仿宋_GB2312" w:hint="eastAsia"/>
          <w:sz w:val="32"/>
          <w:szCs w:val="32"/>
        </w:rPr>
        <w:t>分。</w:t>
      </w:r>
    </w:p>
    <w:p w:rsidR="00A10CC7" w:rsidRDefault="003D563D">
      <w:pPr>
        <w:pStyle w:val="a5"/>
        <w:spacing w:before="0" w:beforeAutospacing="0" w:after="0" w:afterAutospacing="0" w:line="460" w:lineRule="exact"/>
        <w:ind w:firstLine="644"/>
        <w:rPr>
          <w:rFonts w:ascii="楷体_GB2312" w:eastAsia="楷体_GB2312"/>
          <w:sz w:val="32"/>
          <w:szCs w:val="32"/>
          <w:shd w:val="clear" w:color="auto" w:fill="FFFFFF"/>
        </w:rPr>
      </w:pPr>
      <w:r>
        <w:rPr>
          <w:rFonts w:ascii="Calibri" w:eastAsia="楷体_GB2312" w:hAnsi="Calibri" w:cs="Calibri"/>
          <w:sz w:val="32"/>
          <w:szCs w:val="32"/>
        </w:rPr>
        <w:t>③</w:t>
      </w:r>
      <w:r>
        <w:rPr>
          <w:rFonts w:ascii="楷体_GB2312" w:eastAsia="楷体_GB2312" w:cs="仿宋_GB2312" w:hint="eastAsia"/>
          <w:sz w:val="32"/>
          <w:szCs w:val="32"/>
        </w:rPr>
        <w:t>本单位</w:t>
      </w:r>
      <w:r>
        <w:rPr>
          <w:rFonts w:ascii="楷体_GB2312" w:eastAsia="楷体_GB2312" w:cs="仿宋_GB2312" w:hint="eastAsia"/>
          <w:sz w:val="32"/>
          <w:szCs w:val="32"/>
        </w:rPr>
        <w:t>201</w:t>
      </w:r>
      <w:r>
        <w:rPr>
          <w:rFonts w:ascii="楷体_GB2312" w:eastAsia="楷体_GB2312" w:cs="仿宋_GB2312" w:hint="eastAsia"/>
          <w:sz w:val="32"/>
          <w:szCs w:val="32"/>
        </w:rPr>
        <w:t>9</w:t>
      </w:r>
      <w:r>
        <w:rPr>
          <w:rFonts w:ascii="楷体_GB2312" w:eastAsia="楷体_GB2312" w:cs="仿宋_GB2312" w:hint="eastAsia"/>
          <w:sz w:val="32"/>
          <w:szCs w:val="32"/>
        </w:rPr>
        <w:t>年度</w:t>
      </w:r>
      <w:r>
        <w:rPr>
          <w:rFonts w:ascii="楷体_GB2312" w:eastAsia="楷体_GB2312" w:hint="eastAsia"/>
          <w:sz w:val="32"/>
          <w:szCs w:val="32"/>
        </w:rPr>
        <w:t>政府采购执行率为</w:t>
      </w:r>
      <w:r>
        <w:rPr>
          <w:rFonts w:ascii="楷体_GB2312" w:eastAsia="楷体_GB2312" w:cs="仿宋_GB2312" w:hint="eastAsia"/>
          <w:sz w:val="32"/>
          <w:szCs w:val="32"/>
        </w:rPr>
        <w:t>4.2</w:t>
      </w:r>
      <w:r>
        <w:rPr>
          <w:rFonts w:ascii="楷体_GB2312" w:eastAsia="楷体_GB2312" w:cs="仿宋_GB2312" w:hint="eastAsia"/>
          <w:sz w:val="32"/>
          <w:szCs w:val="32"/>
        </w:rPr>
        <w:t>%</w:t>
      </w:r>
      <w:r>
        <w:rPr>
          <w:rFonts w:ascii="楷体_GB2312" w:eastAsia="楷体_GB2312" w:hint="eastAsia"/>
          <w:sz w:val="32"/>
          <w:szCs w:val="32"/>
        </w:rPr>
        <w:t>，采购执行率偏低，主要是政府采购</w:t>
      </w:r>
      <w:r>
        <w:rPr>
          <w:rFonts w:ascii="楷体_GB2312" w:eastAsia="楷体_GB2312" w:hint="eastAsia"/>
          <w:sz w:val="32"/>
          <w:szCs w:val="32"/>
          <w:shd w:val="clear" w:color="auto" w:fill="FFFFFF"/>
        </w:rPr>
        <w:t>预算编制的不科学性、不合理性形成的</w:t>
      </w:r>
      <w:r>
        <w:rPr>
          <w:rFonts w:ascii="楷体_GB2312" w:eastAsia="楷体_GB2312" w:hint="eastAsia"/>
          <w:sz w:val="32"/>
          <w:szCs w:val="32"/>
        </w:rPr>
        <w:t>。</w:t>
      </w:r>
      <w:r>
        <w:rPr>
          <w:rFonts w:ascii="楷体_GB2312" w:eastAsia="楷体_GB2312" w:cs="仿宋_GB2312" w:hint="eastAsia"/>
          <w:sz w:val="32"/>
          <w:szCs w:val="32"/>
        </w:rPr>
        <w:t>使本单位该项指标得</w:t>
      </w:r>
      <w:r>
        <w:rPr>
          <w:rFonts w:ascii="楷体_GB2312" w:eastAsia="楷体_GB2312" w:cs="仿宋_GB2312" w:hint="eastAsia"/>
          <w:sz w:val="32"/>
          <w:szCs w:val="32"/>
        </w:rPr>
        <w:t>0</w:t>
      </w:r>
      <w:r>
        <w:rPr>
          <w:rFonts w:ascii="楷体_GB2312" w:eastAsia="楷体_GB2312" w:cs="仿宋_GB2312" w:hint="eastAsia"/>
          <w:sz w:val="32"/>
          <w:szCs w:val="32"/>
        </w:rPr>
        <w:t>分</w:t>
      </w:r>
      <w:r>
        <w:rPr>
          <w:rFonts w:ascii="楷体_GB2312" w:eastAsia="楷体_GB2312" w:hint="eastAsia"/>
          <w:sz w:val="32"/>
          <w:szCs w:val="32"/>
          <w:shd w:val="clear" w:color="auto" w:fill="FFFFFF"/>
        </w:rPr>
        <w:t>。</w:t>
      </w:r>
    </w:p>
    <w:p w:rsidR="00A10CC7" w:rsidRDefault="00A10CC7">
      <w:pPr>
        <w:pStyle w:val="a5"/>
        <w:spacing w:before="0" w:beforeAutospacing="0" w:after="0" w:afterAutospacing="0" w:line="460" w:lineRule="exact"/>
        <w:ind w:firstLine="644"/>
        <w:rPr>
          <w:rFonts w:ascii="楷体_GB2312" w:eastAsia="楷体_GB2312"/>
          <w:sz w:val="32"/>
          <w:szCs w:val="32"/>
          <w:shd w:val="clear" w:color="auto" w:fill="FFFFFF"/>
        </w:rPr>
      </w:pPr>
    </w:p>
    <w:p w:rsidR="00A10CC7" w:rsidRDefault="00A10CC7">
      <w:pPr>
        <w:pStyle w:val="a5"/>
        <w:spacing w:before="0" w:beforeAutospacing="0" w:after="0" w:afterAutospacing="0" w:line="460" w:lineRule="exact"/>
        <w:ind w:firstLine="644"/>
        <w:rPr>
          <w:rFonts w:ascii="楷体_GB2312" w:eastAsia="楷体_GB2312"/>
          <w:sz w:val="32"/>
          <w:szCs w:val="32"/>
          <w:shd w:val="clear" w:color="auto" w:fill="FFFFFF"/>
        </w:rPr>
      </w:pPr>
    </w:p>
    <w:p w:rsidR="00A10CC7" w:rsidRDefault="00A10CC7">
      <w:pPr>
        <w:pStyle w:val="a5"/>
        <w:spacing w:before="0" w:beforeAutospacing="0" w:after="0" w:afterAutospacing="0" w:line="460" w:lineRule="exact"/>
        <w:ind w:firstLine="644"/>
        <w:rPr>
          <w:rFonts w:ascii="楷体_GB2312" w:eastAsia="楷体_GB2312"/>
          <w:sz w:val="32"/>
          <w:szCs w:val="32"/>
          <w:shd w:val="clear" w:color="auto" w:fill="FFFFFF"/>
        </w:rPr>
      </w:pPr>
    </w:p>
    <w:p w:rsidR="00A10CC7" w:rsidRDefault="00A10CC7">
      <w:pPr>
        <w:pStyle w:val="a5"/>
        <w:spacing w:before="0" w:beforeAutospacing="0" w:after="0" w:afterAutospacing="0" w:line="460" w:lineRule="exact"/>
        <w:ind w:firstLine="644"/>
        <w:rPr>
          <w:rFonts w:ascii="楷体_GB2312" w:eastAsia="楷体_GB2312"/>
          <w:sz w:val="32"/>
          <w:szCs w:val="32"/>
          <w:shd w:val="clear" w:color="auto" w:fill="FFFFFF"/>
        </w:rPr>
      </w:pPr>
    </w:p>
    <w:p w:rsidR="00A10CC7" w:rsidRDefault="00A10CC7">
      <w:pPr>
        <w:pStyle w:val="a5"/>
        <w:spacing w:before="0" w:beforeAutospacing="0" w:after="0" w:afterAutospacing="0" w:line="460" w:lineRule="exact"/>
        <w:ind w:firstLine="644"/>
        <w:rPr>
          <w:rFonts w:ascii="楷体_GB2312" w:eastAsia="楷体_GB2312"/>
          <w:sz w:val="32"/>
          <w:szCs w:val="32"/>
          <w:shd w:val="clear" w:color="auto" w:fill="FFFFFF"/>
        </w:rPr>
      </w:pPr>
    </w:p>
    <w:p w:rsidR="00A10CC7" w:rsidRDefault="00A10CC7">
      <w:pPr>
        <w:pStyle w:val="a5"/>
        <w:spacing w:before="0" w:beforeAutospacing="0" w:after="0" w:afterAutospacing="0" w:line="460" w:lineRule="exact"/>
        <w:ind w:firstLine="644"/>
        <w:rPr>
          <w:rFonts w:ascii="楷体_GB2312" w:eastAsia="楷体_GB2312"/>
          <w:sz w:val="32"/>
          <w:szCs w:val="32"/>
          <w:shd w:val="clear" w:color="auto" w:fill="FFFFFF"/>
        </w:rPr>
      </w:pPr>
    </w:p>
    <w:p w:rsidR="00A10CC7" w:rsidRDefault="00A10CC7">
      <w:pPr>
        <w:pStyle w:val="a5"/>
        <w:spacing w:before="0" w:beforeAutospacing="0" w:after="0" w:afterAutospacing="0" w:line="460" w:lineRule="exact"/>
        <w:ind w:firstLine="644"/>
        <w:rPr>
          <w:rFonts w:ascii="楷体_GB2312" w:eastAsia="楷体_GB2312"/>
          <w:sz w:val="32"/>
          <w:szCs w:val="32"/>
          <w:shd w:val="clear" w:color="auto" w:fill="FFFFFF"/>
        </w:rPr>
      </w:pPr>
    </w:p>
    <w:p w:rsidR="00A10CC7" w:rsidRDefault="00A10CC7">
      <w:pPr>
        <w:pStyle w:val="a5"/>
        <w:spacing w:before="0" w:beforeAutospacing="0" w:after="0" w:afterAutospacing="0" w:line="460" w:lineRule="exact"/>
        <w:ind w:firstLine="644"/>
        <w:rPr>
          <w:rFonts w:ascii="楷体_GB2312" w:eastAsia="楷体_GB2312"/>
          <w:sz w:val="32"/>
          <w:szCs w:val="32"/>
          <w:shd w:val="clear" w:color="auto" w:fill="FFFFFF"/>
        </w:rPr>
      </w:pPr>
    </w:p>
    <w:p w:rsidR="00A10CC7" w:rsidRDefault="00A10CC7">
      <w:pPr>
        <w:pStyle w:val="a5"/>
        <w:spacing w:before="0" w:beforeAutospacing="0" w:after="0" w:afterAutospacing="0" w:line="460" w:lineRule="exact"/>
        <w:ind w:firstLine="644"/>
        <w:rPr>
          <w:rFonts w:ascii="楷体_GB2312" w:eastAsia="楷体_GB2312"/>
          <w:sz w:val="32"/>
          <w:szCs w:val="32"/>
          <w:shd w:val="clear" w:color="auto" w:fill="FFFFFF"/>
        </w:rPr>
      </w:pPr>
    </w:p>
    <w:p w:rsidR="00A10CC7" w:rsidRDefault="00A10CC7">
      <w:pPr>
        <w:pStyle w:val="a5"/>
        <w:spacing w:before="0" w:beforeAutospacing="0" w:after="0" w:afterAutospacing="0" w:line="460" w:lineRule="exact"/>
        <w:ind w:firstLine="644"/>
        <w:rPr>
          <w:rFonts w:ascii="楷体_GB2312" w:eastAsia="楷体_GB2312"/>
          <w:sz w:val="32"/>
          <w:szCs w:val="32"/>
          <w:shd w:val="clear" w:color="auto" w:fill="FFFFFF"/>
        </w:rPr>
      </w:pPr>
    </w:p>
    <w:p w:rsidR="00A10CC7" w:rsidRDefault="00A10CC7">
      <w:pPr>
        <w:pStyle w:val="a5"/>
        <w:spacing w:before="0" w:beforeAutospacing="0" w:after="0" w:afterAutospacing="0" w:line="460" w:lineRule="exact"/>
        <w:ind w:firstLine="644"/>
        <w:rPr>
          <w:rFonts w:ascii="楷体_GB2312" w:eastAsia="楷体_GB2312"/>
          <w:sz w:val="32"/>
          <w:szCs w:val="32"/>
          <w:shd w:val="clear" w:color="auto" w:fill="FFFFFF"/>
        </w:rPr>
      </w:pPr>
    </w:p>
    <w:p w:rsidR="00A10CC7" w:rsidRDefault="00A10CC7">
      <w:pPr>
        <w:pStyle w:val="a5"/>
        <w:spacing w:before="0" w:beforeAutospacing="0" w:after="0" w:afterAutospacing="0" w:line="460" w:lineRule="exact"/>
        <w:ind w:firstLine="644"/>
        <w:rPr>
          <w:rFonts w:ascii="楷体_GB2312" w:eastAsia="楷体_GB2312"/>
          <w:sz w:val="32"/>
          <w:szCs w:val="32"/>
          <w:shd w:val="clear" w:color="auto" w:fill="FFFFFF"/>
        </w:rPr>
      </w:pPr>
    </w:p>
    <w:p w:rsidR="00A10CC7" w:rsidRDefault="00A10CC7">
      <w:pPr>
        <w:pStyle w:val="a5"/>
        <w:spacing w:before="0" w:beforeAutospacing="0" w:after="0" w:afterAutospacing="0" w:line="460" w:lineRule="exact"/>
        <w:ind w:firstLine="644"/>
        <w:rPr>
          <w:rFonts w:ascii="楷体_GB2312" w:eastAsia="楷体_GB2312"/>
          <w:sz w:val="32"/>
          <w:szCs w:val="32"/>
          <w:shd w:val="clear" w:color="auto" w:fill="FFFFFF"/>
        </w:rPr>
      </w:pPr>
    </w:p>
    <w:p w:rsidR="00A10CC7" w:rsidRDefault="00A10CC7">
      <w:pPr>
        <w:pStyle w:val="a5"/>
        <w:spacing w:before="0" w:beforeAutospacing="0" w:after="0" w:afterAutospacing="0" w:line="460" w:lineRule="exact"/>
        <w:ind w:firstLine="644"/>
        <w:rPr>
          <w:rFonts w:ascii="楷体_GB2312" w:eastAsia="楷体_GB2312"/>
          <w:sz w:val="32"/>
          <w:szCs w:val="32"/>
          <w:shd w:val="clear" w:color="auto" w:fill="FFFFFF"/>
        </w:rPr>
      </w:pPr>
    </w:p>
    <w:p w:rsidR="00A10CC7" w:rsidRDefault="00A10CC7">
      <w:pPr>
        <w:pStyle w:val="a5"/>
        <w:spacing w:before="0" w:beforeAutospacing="0" w:after="0" w:afterAutospacing="0" w:line="460" w:lineRule="exact"/>
        <w:ind w:firstLine="644"/>
        <w:rPr>
          <w:rFonts w:ascii="楷体_GB2312" w:eastAsia="楷体_GB2312"/>
          <w:sz w:val="32"/>
          <w:szCs w:val="32"/>
          <w:shd w:val="clear" w:color="auto" w:fill="FFFFFF"/>
        </w:rPr>
      </w:pPr>
    </w:p>
    <w:p w:rsidR="00A10CC7" w:rsidRDefault="00A10CC7">
      <w:pPr>
        <w:pStyle w:val="a5"/>
        <w:spacing w:before="0" w:beforeAutospacing="0" w:after="0" w:afterAutospacing="0" w:line="460" w:lineRule="exact"/>
        <w:ind w:firstLine="644"/>
        <w:rPr>
          <w:rFonts w:ascii="楷体_GB2312" w:eastAsia="楷体_GB2312"/>
          <w:sz w:val="32"/>
          <w:szCs w:val="32"/>
          <w:shd w:val="clear" w:color="auto" w:fill="FFFFFF"/>
        </w:rPr>
      </w:pPr>
    </w:p>
    <w:p w:rsidR="00A10CC7" w:rsidRDefault="00A10CC7">
      <w:pPr>
        <w:pStyle w:val="a5"/>
        <w:spacing w:before="0" w:beforeAutospacing="0" w:after="0" w:afterAutospacing="0" w:line="560" w:lineRule="exact"/>
        <w:ind w:firstLine="644"/>
        <w:rPr>
          <w:rFonts w:ascii="楷体_GB2312" w:eastAsia="楷体_GB2312"/>
          <w:sz w:val="32"/>
          <w:szCs w:val="32"/>
          <w:shd w:val="clear" w:color="auto" w:fill="FFFFFF"/>
        </w:rPr>
      </w:pPr>
    </w:p>
    <w:p w:rsidR="00A10CC7" w:rsidRDefault="00A10CC7">
      <w:pPr>
        <w:pStyle w:val="a5"/>
        <w:spacing w:before="0" w:beforeAutospacing="0" w:after="0" w:afterAutospacing="0" w:line="560" w:lineRule="exact"/>
        <w:ind w:firstLine="644"/>
        <w:rPr>
          <w:rFonts w:ascii="楷体_GB2312" w:eastAsia="楷体_GB2312"/>
          <w:sz w:val="32"/>
          <w:szCs w:val="32"/>
          <w:shd w:val="clear" w:color="auto" w:fill="FFFFFF"/>
        </w:rPr>
      </w:pPr>
    </w:p>
    <w:p w:rsidR="00A10CC7" w:rsidRDefault="003D563D">
      <w:pPr>
        <w:widowControl/>
        <w:snapToGrid w:val="0"/>
        <w:spacing w:line="578" w:lineRule="atLeast"/>
        <w:jc w:val="left"/>
        <w:rPr>
          <w:rFonts w:ascii="黑体" w:eastAsia="黑体" w:cs="宋体"/>
          <w:kern w:val="0"/>
          <w:sz w:val="32"/>
          <w:szCs w:val="32"/>
        </w:rPr>
      </w:pPr>
      <w:r>
        <w:rPr>
          <w:rFonts w:ascii="黑体" w:eastAsia="黑体" w:cs="宋体" w:hint="eastAsia"/>
          <w:kern w:val="0"/>
          <w:sz w:val="32"/>
          <w:szCs w:val="32"/>
        </w:rPr>
        <w:lastRenderedPageBreak/>
        <w:t>附表</w:t>
      </w:r>
      <w:r>
        <w:rPr>
          <w:rFonts w:ascii="黑体" w:eastAsia="黑体" w:cs="宋体" w:hint="eastAsia"/>
          <w:kern w:val="0"/>
          <w:sz w:val="32"/>
          <w:szCs w:val="32"/>
        </w:rPr>
        <w:t>1</w:t>
      </w:r>
    </w:p>
    <w:p w:rsidR="00A10CC7" w:rsidRDefault="003D563D">
      <w:pPr>
        <w:widowControl/>
        <w:snapToGrid w:val="0"/>
        <w:spacing w:line="578" w:lineRule="atLeast"/>
        <w:jc w:val="center"/>
        <w:rPr>
          <w:rFonts w:ascii="方正小标宋简体" w:eastAsia="方正小标宋简体" w:cs="宋体"/>
          <w:kern w:val="0"/>
          <w:sz w:val="44"/>
          <w:szCs w:val="44"/>
        </w:rPr>
      </w:pPr>
      <w:r>
        <w:rPr>
          <w:rFonts w:ascii="方正小标宋简体" w:eastAsia="方正小标宋简体" w:cs="宋体" w:hint="eastAsia"/>
          <w:kern w:val="0"/>
          <w:sz w:val="44"/>
          <w:szCs w:val="44"/>
        </w:rPr>
        <w:t>部门整体支出绩效评价指标表</w:t>
      </w: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416"/>
        <w:gridCol w:w="631"/>
        <w:gridCol w:w="662"/>
        <w:gridCol w:w="992"/>
        <w:gridCol w:w="600"/>
        <w:gridCol w:w="2664"/>
        <w:gridCol w:w="3483"/>
        <w:gridCol w:w="637"/>
      </w:tblGrid>
      <w:tr w:rsidR="00A10CC7">
        <w:trPr>
          <w:tblHeader/>
          <w:jc w:val="center"/>
        </w:trPr>
        <w:tc>
          <w:tcPr>
            <w:tcW w:w="659" w:type="dxa"/>
            <w:vAlign w:val="center"/>
          </w:tcPr>
          <w:p w:rsidR="00A10CC7" w:rsidRDefault="003D563D">
            <w:pPr>
              <w:widowControl/>
              <w:spacing w:line="260" w:lineRule="exact"/>
              <w:jc w:val="center"/>
              <w:rPr>
                <w:rFonts w:ascii="仿宋" w:eastAsia="仿宋" w:hAnsi="仿宋" w:cs="仿宋"/>
                <w:kern w:val="0"/>
                <w:sz w:val="20"/>
                <w:szCs w:val="20"/>
              </w:rPr>
            </w:pPr>
            <w:r>
              <w:rPr>
                <w:rFonts w:ascii="仿宋" w:eastAsia="仿宋" w:hAnsi="仿宋" w:cs="仿宋" w:hint="eastAsia"/>
                <w:kern w:val="0"/>
                <w:sz w:val="20"/>
                <w:szCs w:val="20"/>
              </w:rPr>
              <w:t>一级指标</w:t>
            </w:r>
          </w:p>
        </w:tc>
        <w:tc>
          <w:tcPr>
            <w:tcW w:w="416" w:type="dxa"/>
            <w:vAlign w:val="center"/>
          </w:tcPr>
          <w:p w:rsidR="00A10CC7" w:rsidRDefault="003D563D">
            <w:pPr>
              <w:widowControl/>
              <w:spacing w:line="260" w:lineRule="exact"/>
              <w:jc w:val="center"/>
              <w:rPr>
                <w:rFonts w:ascii="仿宋" w:eastAsia="仿宋" w:hAnsi="仿宋" w:cs="仿宋"/>
                <w:kern w:val="0"/>
                <w:sz w:val="20"/>
                <w:szCs w:val="20"/>
              </w:rPr>
            </w:pPr>
            <w:r>
              <w:rPr>
                <w:rFonts w:ascii="仿宋" w:eastAsia="仿宋" w:hAnsi="仿宋" w:cs="仿宋" w:hint="eastAsia"/>
                <w:kern w:val="0"/>
                <w:sz w:val="20"/>
                <w:szCs w:val="20"/>
              </w:rPr>
              <w:t>分值</w:t>
            </w:r>
          </w:p>
        </w:tc>
        <w:tc>
          <w:tcPr>
            <w:tcW w:w="631" w:type="dxa"/>
            <w:vAlign w:val="center"/>
          </w:tcPr>
          <w:p w:rsidR="00A10CC7" w:rsidRDefault="003D563D">
            <w:pPr>
              <w:widowControl/>
              <w:spacing w:line="260" w:lineRule="exact"/>
              <w:jc w:val="center"/>
              <w:rPr>
                <w:rFonts w:ascii="仿宋" w:eastAsia="仿宋" w:hAnsi="仿宋" w:cs="仿宋"/>
                <w:kern w:val="0"/>
                <w:sz w:val="20"/>
                <w:szCs w:val="20"/>
              </w:rPr>
            </w:pPr>
            <w:r>
              <w:rPr>
                <w:rFonts w:ascii="仿宋" w:eastAsia="仿宋" w:hAnsi="仿宋" w:cs="仿宋" w:hint="eastAsia"/>
                <w:kern w:val="0"/>
                <w:sz w:val="20"/>
                <w:szCs w:val="20"/>
              </w:rPr>
              <w:t>二级指标</w:t>
            </w:r>
          </w:p>
        </w:tc>
        <w:tc>
          <w:tcPr>
            <w:tcW w:w="662" w:type="dxa"/>
            <w:vAlign w:val="center"/>
          </w:tcPr>
          <w:p w:rsidR="00A10CC7" w:rsidRDefault="003D563D">
            <w:pPr>
              <w:widowControl/>
              <w:spacing w:line="260" w:lineRule="exact"/>
              <w:jc w:val="center"/>
              <w:rPr>
                <w:rFonts w:ascii="仿宋" w:eastAsia="仿宋" w:hAnsi="仿宋" w:cs="仿宋"/>
                <w:kern w:val="0"/>
                <w:sz w:val="20"/>
                <w:szCs w:val="20"/>
              </w:rPr>
            </w:pPr>
            <w:r>
              <w:rPr>
                <w:rFonts w:ascii="仿宋" w:eastAsia="仿宋" w:hAnsi="仿宋" w:cs="仿宋" w:hint="eastAsia"/>
                <w:kern w:val="0"/>
                <w:sz w:val="20"/>
                <w:szCs w:val="20"/>
              </w:rPr>
              <w:t>分值</w:t>
            </w:r>
          </w:p>
        </w:tc>
        <w:tc>
          <w:tcPr>
            <w:tcW w:w="992" w:type="dxa"/>
            <w:vAlign w:val="center"/>
          </w:tcPr>
          <w:p w:rsidR="00A10CC7" w:rsidRDefault="003D563D">
            <w:pPr>
              <w:widowControl/>
              <w:spacing w:line="260" w:lineRule="exact"/>
              <w:jc w:val="center"/>
              <w:rPr>
                <w:rFonts w:ascii="仿宋" w:eastAsia="仿宋" w:hAnsi="仿宋" w:cs="仿宋"/>
                <w:kern w:val="0"/>
                <w:sz w:val="20"/>
                <w:szCs w:val="20"/>
              </w:rPr>
            </w:pPr>
            <w:r>
              <w:rPr>
                <w:rFonts w:ascii="仿宋" w:eastAsia="仿宋" w:hAnsi="仿宋" w:cs="仿宋" w:hint="eastAsia"/>
                <w:kern w:val="0"/>
                <w:sz w:val="20"/>
                <w:szCs w:val="20"/>
              </w:rPr>
              <w:t>三级</w:t>
            </w:r>
          </w:p>
          <w:p w:rsidR="00A10CC7" w:rsidRDefault="003D563D">
            <w:pPr>
              <w:widowControl/>
              <w:spacing w:line="260" w:lineRule="exact"/>
              <w:jc w:val="center"/>
              <w:rPr>
                <w:rFonts w:ascii="仿宋" w:eastAsia="仿宋" w:hAnsi="仿宋" w:cs="仿宋"/>
                <w:kern w:val="0"/>
                <w:sz w:val="20"/>
                <w:szCs w:val="20"/>
              </w:rPr>
            </w:pPr>
            <w:r>
              <w:rPr>
                <w:rFonts w:ascii="仿宋" w:eastAsia="仿宋" w:hAnsi="仿宋" w:cs="仿宋" w:hint="eastAsia"/>
                <w:kern w:val="0"/>
                <w:sz w:val="20"/>
                <w:szCs w:val="20"/>
              </w:rPr>
              <w:t>指标</w:t>
            </w:r>
          </w:p>
        </w:tc>
        <w:tc>
          <w:tcPr>
            <w:tcW w:w="600" w:type="dxa"/>
            <w:vAlign w:val="center"/>
          </w:tcPr>
          <w:p w:rsidR="00A10CC7" w:rsidRDefault="003D563D">
            <w:pPr>
              <w:widowControl/>
              <w:spacing w:line="260" w:lineRule="exact"/>
              <w:ind w:leftChars="-31" w:left="3" w:hangingChars="34" w:hanging="68"/>
              <w:jc w:val="center"/>
              <w:rPr>
                <w:rFonts w:ascii="仿宋" w:eastAsia="仿宋" w:hAnsi="仿宋" w:cs="仿宋"/>
                <w:kern w:val="0"/>
                <w:sz w:val="20"/>
                <w:szCs w:val="20"/>
              </w:rPr>
            </w:pPr>
            <w:r>
              <w:rPr>
                <w:rFonts w:ascii="仿宋" w:eastAsia="仿宋" w:hAnsi="仿宋" w:cs="仿宋" w:hint="eastAsia"/>
                <w:kern w:val="0"/>
                <w:sz w:val="20"/>
                <w:szCs w:val="20"/>
              </w:rPr>
              <w:t>分值</w:t>
            </w:r>
          </w:p>
        </w:tc>
        <w:tc>
          <w:tcPr>
            <w:tcW w:w="2664" w:type="dxa"/>
            <w:vAlign w:val="center"/>
          </w:tcPr>
          <w:p w:rsidR="00A10CC7" w:rsidRDefault="003D563D">
            <w:pPr>
              <w:widowControl/>
              <w:spacing w:line="260" w:lineRule="exact"/>
              <w:jc w:val="center"/>
              <w:rPr>
                <w:rFonts w:ascii="仿宋" w:eastAsia="仿宋" w:hAnsi="仿宋" w:cs="仿宋"/>
                <w:kern w:val="0"/>
                <w:sz w:val="20"/>
                <w:szCs w:val="20"/>
              </w:rPr>
            </w:pPr>
            <w:r>
              <w:rPr>
                <w:rFonts w:ascii="仿宋" w:eastAsia="仿宋" w:hAnsi="仿宋" w:cs="仿宋" w:hint="eastAsia"/>
                <w:kern w:val="0"/>
                <w:sz w:val="20"/>
                <w:szCs w:val="20"/>
              </w:rPr>
              <w:t>评价标准</w:t>
            </w:r>
          </w:p>
        </w:tc>
        <w:tc>
          <w:tcPr>
            <w:tcW w:w="3483" w:type="dxa"/>
            <w:vAlign w:val="center"/>
          </w:tcPr>
          <w:p w:rsidR="00A10CC7" w:rsidRDefault="003D563D">
            <w:pPr>
              <w:widowControl/>
              <w:spacing w:line="260" w:lineRule="exact"/>
              <w:jc w:val="center"/>
              <w:rPr>
                <w:rFonts w:ascii="仿宋" w:eastAsia="仿宋" w:hAnsi="仿宋" w:cs="仿宋"/>
                <w:kern w:val="0"/>
                <w:sz w:val="20"/>
                <w:szCs w:val="20"/>
              </w:rPr>
            </w:pPr>
            <w:r>
              <w:rPr>
                <w:rFonts w:ascii="仿宋" w:eastAsia="仿宋" w:hAnsi="仿宋" w:cs="仿宋" w:hint="eastAsia"/>
                <w:kern w:val="0"/>
                <w:sz w:val="20"/>
                <w:szCs w:val="20"/>
              </w:rPr>
              <w:t>指标说明</w:t>
            </w:r>
          </w:p>
        </w:tc>
        <w:tc>
          <w:tcPr>
            <w:tcW w:w="637" w:type="dxa"/>
            <w:vAlign w:val="center"/>
          </w:tcPr>
          <w:p w:rsidR="00A10CC7" w:rsidRDefault="003D563D">
            <w:pPr>
              <w:widowControl/>
              <w:spacing w:line="260" w:lineRule="exact"/>
              <w:jc w:val="center"/>
              <w:rPr>
                <w:rFonts w:ascii="仿宋" w:eastAsia="仿宋" w:hAnsi="仿宋" w:cs="仿宋"/>
                <w:kern w:val="0"/>
                <w:sz w:val="20"/>
                <w:szCs w:val="20"/>
              </w:rPr>
            </w:pPr>
            <w:r>
              <w:rPr>
                <w:rFonts w:ascii="仿宋" w:eastAsia="仿宋" w:hAnsi="仿宋" w:cs="仿宋" w:hint="eastAsia"/>
                <w:kern w:val="0"/>
                <w:sz w:val="20"/>
                <w:szCs w:val="20"/>
              </w:rPr>
              <w:t>得分</w:t>
            </w:r>
          </w:p>
        </w:tc>
      </w:tr>
      <w:tr w:rsidR="00A10CC7">
        <w:trPr>
          <w:trHeight w:val="1449"/>
          <w:jc w:val="center"/>
        </w:trPr>
        <w:tc>
          <w:tcPr>
            <w:tcW w:w="659" w:type="dxa"/>
            <w:vMerge w:val="restart"/>
            <w:vAlign w:val="center"/>
          </w:tcPr>
          <w:p w:rsidR="00A10CC7" w:rsidRDefault="003D563D">
            <w:pPr>
              <w:widowControl/>
              <w:spacing w:line="260" w:lineRule="exact"/>
              <w:jc w:val="center"/>
              <w:rPr>
                <w:rFonts w:ascii="仿宋" w:eastAsia="仿宋" w:hAnsi="仿宋" w:cs="仿宋"/>
                <w:kern w:val="0"/>
                <w:sz w:val="20"/>
                <w:szCs w:val="20"/>
              </w:rPr>
            </w:pPr>
            <w:r>
              <w:rPr>
                <w:rFonts w:ascii="仿宋" w:eastAsia="仿宋" w:hAnsi="仿宋" w:cs="仿宋" w:hint="eastAsia"/>
                <w:kern w:val="0"/>
                <w:sz w:val="20"/>
                <w:szCs w:val="20"/>
              </w:rPr>
              <w:t>投入</w:t>
            </w:r>
          </w:p>
        </w:tc>
        <w:tc>
          <w:tcPr>
            <w:tcW w:w="416" w:type="dxa"/>
            <w:vMerge w:val="restart"/>
            <w:vAlign w:val="center"/>
          </w:tcPr>
          <w:p w:rsidR="00A10CC7" w:rsidRDefault="003D563D">
            <w:pPr>
              <w:widowControl/>
              <w:spacing w:line="260" w:lineRule="exact"/>
              <w:jc w:val="center"/>
              <w:rPr>
                <w:rFonts w:ascii="仿宋" w:eastAsia="仿宋" w:hAnsi="仿宋" w:cs="仿宋"/>
                <w:kern w:val="0"/>
                <w:sz w:val="20"/>
                <w:szCs w:val="20"/>
              </w:rPr>
            </w:pPr>
            <w:r>
              <w:rPr>
                <w:rFonts w:ascii="仿宋" w:eastAsia="仿宋" w:hAnsi="仿宋" w:cs="仿宋" w:hint="eastAsia"/>
                <w:kern w:val="0"/>
                <w:sz w:val="20"/>
                <w:szCs w:val="20"/>
              </w:rPr>
              <w:t>13</w:t>
            </w:r>
          </w:p>
        </w:tc>
        <w:tc>
          <w:tcPr>
            <w:tcW w:w="631" w:type="dxa"/>
            <w:vMerge w:val="restart"/>
            <w:vAlign w:val="center"/>
          </w:tcPr>
          <w:p w:rsidR="00A10CC7" w:rsidRDefault="003D563D">
            <w:pPr>
              <w:spacing w:line="260" w:lineRule="exact"/>
              <w:jc w:val="center"/>
              <w:rPr>
                <w:rFonts w:ascii="仿宋" w:eastAsia="仿宋" w:hAnsi="仿宋" w:cs="仿宋"/>
                <w:kern w:val="0"/>
                <w:sz w:val="20"/>
                <w:szCs w:val="20"/>
              </w:rPr>
            </w:pPr>
            <w:r>
              <w:rPr>
                <w:rFonts w:ascii="仿宋" w:eastAsia="仿宋" w:hAnsi="仿宋" w:cs="仿宋" w:hint="eastAsia"/>
                <w:kern w:val="0"/>
                <w:sz w:val="20"/>
                <w:szCs w:val="20"/>
              </w:rPr>
              <w:t>预算配置</w:t>
            </w:r>
          </w:p>
        </w:tc>
        <w:tc>
          <w:tcPr>
            <w:tcW w:w="662" w:type="dxa"/>
            <w:vMerge w:val="restart"/>
            <w:vAlign w:val="center"/>
          </w:tcPr>
          <w:p w:rsidR="00A10CC7" w:rsidRDefault="003D563D">
            <w:pPr>
              <w:spacing w:line="260" w:lineRule="exact"/>
              <w:jc w:val="center"/>
              <w:rPr>
                <w:rFonts w:ascii="仿宋" w:eastAsia="仿宋" w:hAnsi="仿宋" w:cs="仿宋"/>
                <w:kern w:val="0"/>
                <w:sz w:val="20"/>
                <w:szCs w:val="20"/>
              </w:rPr>
            </w:pPr>
            <w:r>
              <w:rPr>
                <w:rFonts w:ascii="仿宋" w:eastAsia="仿宋" w:hAnsi="仿宋" w:cs="仿宋" w:hint="eastAsia"/>
                <w:kern w:val="0"/>
                <w:sz w:val="20"/>
                <w:szCs w:val="20"/>
              </w:rPr>
              <w:t>7</w:t>
            </w:r>
          </w:p>
        </w:tc>
        <w:tc>
          <w:tcPr>
            <w:tcW w:w="992" w:type="dxa"/>
            <w:vAlign w:val="center"/>
          </w:tcPr>
          <w:p w:rsidR="00A10CC7" w:rsidRDefault="003D563D">
            <w:pPr>
              <w:spacing w:line="260" w:lineRule="exact"/>
              <w:ind w:rightChars="-22" w:right="-46"/>
              <w:jc w:val="left"/>
              <w:rPr>
                <w:rFonts w:ascii="仿宋" w:eastAsia="仿宋" w:hAnsi="仿宋" w:cs="仿宋"/>
                <w:kern w:val="0"/>
                <w:sz w:val="20"/>
                <w:szCs w:val="20"/>
              </w:rPr>
            </w:pPr>
            <w:r>
              <w:rPr>
                <w:rFonts w:ascii="仿宋" w:eastAsia="仿宋" w:hAnsi="仿宋" w:cs="仿宋" w:hint="eastAsia"/>
                <w:kern w:val="0"/>
                <w:sz w:val="20"/>
                <w:szCs w:val="20"/>
              </w:rPr>
              <w:t>在职人员控制率</w:t>
            </w:r>
          </w:p>
        </w:tc>
        <w:tc>
          <w:tcPr>
            <w:tcW w:w="600" w:type="dxa"/>
            <w:vAlign w:val="center"/>
          </w:tcPr>
          <w:p w:rsidR="00A10CC7" w:rsidRDefault="003D563D">
            <w:pPr>
              <w:spacing w:line="260" w:lineRule="exact"/>
              <w:jc w:val="center"/>
              <w:rPr>
                <w:rFonts w:ascii="仿宋" w:eastAsia="仿宋" w:hAnsi="仿宋" w:cs="仿宋"/>
                <w:kern w:val="0"/>
                <w:sz w:val="20"/>
                <w:szCs w:val="20"/>
              </w:rPr>
            </w:pPr>
            <w:r>
              <w:rPr>
                <w:rFonts w:ascii="仿宋" w:eastAsia="仿宋" w:hAnsi="仿宋" w:cs="仿宋" w:hint="eastAsia"/>
                <w:kern w:val="0"/>
                <w:sz w:val="20"/>
                <w:szCs w:val="20"/>
              </w:rPr>
              <w:t>6</w:t>
            </w:r>
          </w:p>
        </w:tc>
        <w:tc>
          <w:tcPr>
            <w:tcW w:w="2664" w:type="dxa"/>
            <w:vAlign w:val="center"/>
          </w:tcPr>
          <w:p w:rsidR="00A10CC7" w:rsidRDefault="003D563D">
            <w:pPr>
              <w:spacing w:line="260" w:lineRule="exact"/>
              <w:jc w:val="left"/>
              <w:rPr>
                <w:rFonts w:ascii="仿宋" w:eastAsia="仿宋" w:hAnsi="仿宋" w:cs="仿宋"/>
                <w:kern w:val="0"/>
                <w:sz w:val="20"/>
                <w:szCs w:val="20"/>
              </w:rPr>
            </w:pPr>
            <w:r>
              <w:rPr>
                <w:rFonts w:ascii="仿宋" w:eastAsia="仿宋" w:hAnsi="仿宋" w:cs="仿宋" w:hint="eastAsia"/>
                <w:kern w:val="0"/>
                <w:sz w:val="20"/>
                <w:szCs w:val="20"/>
              </w:rPr>
              <w:t>以</w:t>
            </w:r>
            <w:r>
              <w:rPr>
                <w:rFonts w:ascii="仿宋" w:eastAsia="仿宋" w:hAnsi="仿宋" w:cs="仿宋" w:hint="eastAsia"/>
                <w:kern w:val="0"/>
                <w:sz w:val="20"/>
                <w:szCs w:val="20"/>
              </w:rPr>
              <w:t>100%</w:t>
            </w:r>
            <w:r>
              <w:rPr>
                <w:rFonts w:ascii="仿宋" w:eastAsia="仿宋" w:hAnsi="仿宋" w:cs="仿宋" w:hint="eastAsia"/>
                <w:kern w:val="0"/>
                <w:sz w:val="20"/>
                <w:szCs w:val="20"/>
              </w:rPr>
              <w:t>为标准。在职人员控制率≦</w:t>
            </w:r>
            <w:r>
              <w:rPr>
                <w:rFonts w:ascii="仿宋" w:eastAsia="仿宋" w:hAnsi="仿宋" w:cs="仿宋" w:hint="eastAsia"/>
                <w:kern w:val="0"/>
                <w:sz w:val="20"/>
                <w:szCs w:val="20"/>
              </w:rPr>
              <w:t>100%</w:t>
            </w:r>
            <w:r>
              <w:rPr>
                <w:rFonts w:ascii="仿宋" w:eastAsia="仿宋" w:hAnsi="仿宋" w:cs="仿宋" w:hint="eastAsia"/>
                <w:kern w:val="0"/>
                <w:sz w:val="20"/>
                <w:szCs w:val="20"/>
              </w:rPr>
              <w:t>，计</w:t>
            </w:r>
            <w:r>
              <w:rPr>
                <w:rFonts w:ascii="仿宋" w:eastAsia="仿宋" w:hAnsi="仿宋" w:cs="仿宋" w:hint="eastAsia"/>
                <w:kern w:val="0"/>
                <w:sz w:val="20"/>
                <w:szCs w:val="20"/>
              </w:rPr>
              <w:t>3</w:t>
            </w:r>
            <w:r>
              <w:rPr>
                <w:rFonts w:ascii="仿宋" w:eastAsia="仿宋" w:hAnsi="仿宋" w:cs="仿宋" w:hint="eastAsia"/>
                <w:kern w:val="0"/>
                <w:sz w:val="20"/>
                <w:szCs w:val="20"/>
              </w:rPr>
              <w:t>分；每超过一个百分点扣</w:t>
            </w:r>
            <w:r>
              <w:rPr>
                <w:rFonts w:ascii="仿宋" w:eastAsia="仿宋" w:hAnsi="仿宋" w:cs="仿宋" w:hint="eastAsia"/>
                <w:kern w:val="0"/>
                <w:sz w:val="20"/>
                <w:szCs w:val="20"/>
              </w:rPr>
              <w:t>0.5</w:t>
            </w:r>
            <w:r>
              <w:rPr>
                <w:rFonts w:ascii="仿宋" w:eastAsia="仿宋" w:hAnsi="仿宋" w:cs="仿宋" w:hint="eastAsia"/>
                <w:kern w:val="0"/>
                <w:sz w:val="20"/>
                <w:szCs w:val="20"/>
              </w:rPr>
              <w:t>分，扣完为止。</w:t>
            </w:r>
          </w:p>
        </w:tc>
        <w:tc>
          <w:tcPr>
            <w:tcW w:w="3483" w:type="dxa"/>
            <w:vAlign w:val="center"/>
          </w:tcPr>
          <w:p w:rsidR="00A10CC7" w:rsidRDefault="003D563D">
            <w:pPr>
              <w:spacing w:line="260" w:lineRule="exact"/>
              <w:jc w:val="left"/>
              <w:rPr>
                <w:rFonts w:ascii="仿宋" w:eastAsia="仿宋" w:hAnsi="仿宋" w:cs="仿宋"/>
                <w:kern w:val="0"/>
                <w:sz w:val="20"/>
                <w:szCs w:val="20"/>
              </w:rPr>
            </w:pPr>
            <w:r>
              <w:rPr>
                <w:rFonts w:ascii="仿宋" w:eastAsia="仿宋" w:hAnsi="仿宋" w:cs="仿宋" w:hint="eastAsia"/>
                <w:kern w:val="0"/>
                <w:sz w:val="20"/>
                <w:szCs w:val="20"/>
              </w:rPr>
              <w:t>在职人员控制率</w:t>
            </w:r>
            <w:r>
              <w:rPr>
                <w:rFonts w:ascii="仿宋" w:eastAsia="仿宋" w:hAnsi="仿宋" w:cs="仿宋" w:hint="eastAsia"/>
                <w:kern w:val="0"/>
                <w:sz w:val="20"/>
                <w:szCs w:val="20"/>
              </w:rPr>
              <w:t>=</w:t>
            </w:r>
            <w:r>
              <w:rPr>
                <w:rFonts w:ascii="仿宋" w:eastAsia="仿宋" w:hAnsi="仿宋" w:cs="仿宋" w:hint="eastAsia"/>
                <w:kern w:val="0"/>
                <w:sz w:val="20"/>
                <w:szCs w:val="20"/>
              </w:rPr>
              <w:t>（在职人员数</w:t>
            </w:r>
            <w:r>
              <w:rPr>
                <w:rFonts w:ascii="仿宋" w:eastAsia="仿宋" w:hAnsi="仿宋" w:cs="仿宋" w:hint="eastAsia"/>
                <w:kern w:val="0"/>
                <w:sz w:val="20"/>
                <w:szCs w:val="20"/>
              </w:rPr>
              <w:t>/</w:t>
            </w:r>
            <w:r>
              <w:rPr>
                <w:rFonts w:ascii="仿宋" w:eastAsia="仿宋" w:hAnsi="仿宋" w:cs="仿宋" w:hint="eastAsia"/>
                <w:kern w:val="0"/>
                <w:sz w:val="20"/>
                <w:szCs w:val="20"/>
              </w:rPr>
              <w:t>编制数）×</w:t>
            </w:r>
            <w:r>
              <w:rPr>
                <w:rFonts w:ascii="仿宋" w:eastAsia="仿宋" w:hAnsi="仿宋" w:cs="仿宋" w:hint="eastAsia"/>
                <w:kern w:val="0"/>
                <w:sz w:val="20"/>
                <w:szCs w:val="20"/>
              </w:rPr>
              <w:t>100%</w:t>
            </w:r>
            <w:r>
              <w:rPr>
                <w:rFonts w:ascii="仿宋" w:eastAsia="仿宋" w:hAnsi="仿宋" w:cs="仿宋" w:hint="eastAsia"/>
                <w:kern w:val="0"/>
                <w:sz w:val="20"/>
                <w:szCs w:val="20"/>
              </w:rPr>
              <w:t>，在职人员数：部门（单位）实际在职人数，以财政确定的部门决算编制口径为准。</w:t>
            </w:r>
            <w:r>
              <w:rPr>
                <w:rFonts w:ascii="仿宋" w:eastAsia="仿宋" w:hAnsi="仿宋" w:cs="仿宋" w:hint="eastAsia"/>
                <w:kern w:val="0"/>
                <w:sz w:val="20"/>
                <w:szCs w:val="20"/>
              </w:rPr>
              <w:br/>
            </w:r>
            <w:r>
              <w:rPr>
                <w:rFonts w:ascii="仿宋" w:eastAsia="仿宋" w:hAnsi="仿宋" w:cs="仿宋" w:hint="eastAsia"/>
                <w:kern w:val="0"/>
                <w:sz w:val="20"/>
                <w:szCs w:val="20"/>
              </w:rPr>
              <w:t>编制数：机构编制部门核定批复的部门（单位）的人员编制数。</w:t>
            </w:r>
          </w:p>
        </w:tc>
        <w:tc>
          <w:tcPr>
            <w:tcW w:w="637" w:type="dxa"/>
            <w:vAlign w:val="center"/>
          </w:tcPr>
          <w:p w:rsidR="00A10CC7" w:rsidRDefault="003D563D">
            <w:pPr>
              <w:spacing w:line="260" w:lineRule="exact"/>
              <w:jc w:val="center"/>
              <w:rPr>
                <w:rFonts w:ascii="仿宋" w:eastAsia="仿宋" w:hAnsi="仿宋" w:cs="仿宋"/>
                <w:kern w:val="0"/>
                <w:sz w:val="20"/>
                <w:szCs w:val="20"/>
              </w:rPr>
            </w:pPr>
            <w:r>
              <w:rPr>
                <w:rFonts w:ascii="仿宋" w:eastAsia="仿宋" w:hAnsi="仿宋" w:cs="仿宋" w:hint="eastAsia"/>
                <w:kern w:val="0"/>
                <w:sz w:val="20"/>
                <w:szCs w:val="20"/>
              </w:rPr>
              <w:t>6</w:t>
            </w:r>
          </w:p>
        </w:tc>
      </w:tr>
      <w:tr w:rsidR="00A10CC7">
        <w:trPr>
          <w:jc w:val="center"/>
        </w:trPr>
        <w:tc>
          <w:tcPr>
            <w:tcW w:w="659" w:type="dxa"/>
            <w:vMerge/>
            <w:vAlign w:val="center"/>
          </w:tcPr>
          <w:p w:rsidR="00A10CC7" w:rsidRDefault="00A10CC7">
            <w:pPr>
              <w:widowControl/>
              <w:spacing w:line="260" w:lineRule="exact"/>
              <w:jc w:val="left"/>
              <w:rPr>
                <w:rFonts w:ascii="仿宋" w:eastAsia="仿宋" w:hAnsi="仿宋" w:cs="仿宋"/>
                <w:kern w:val="0"/>
                <w:sz w:val="20"/>
                <w:szCs w:val="20"/>
              </w:rPr>
            </w:pPr>
          </w:p>
        </w:tc>
        <w:tc>
          <w:tcPr>
            <w:tcW w:w="416" w:type="dxa"/>
            <w:vMerge/>
            <w:vAlign w:val="center"/>
          </w:tcPr>
          <w:p w:rsidR="00A10CC7" w:rsidRDefault="00A10CC7">
            <w:pPr>
              <w:widowControl/>
              <w:spacing w:line="260" w:lineRule="exact"/>
              <w:jc w:val="left"/>
              <w:rPr>
                <w:rFonts w:ascii="仿宋" w:eastAsia="仿宋" w:hAnsi="仿宋" w:cs="仿宋"/>
                <w:kern w:val="0"/>
                <w:sz w:val="20"/>
                <w:szCs w:val="20"/>
              </w:rPr>
            </w:pPr>
          </w:p>
        </w:tc>
        <w:tc>
          <w:tcPr>
            <w:tcW w:w="631" w:type="dxa"/>
            <w:vMerge/>
            <w:vAlign w:val="center"/>
          </w:tcPr>
          <w:p w:rsidR="00A10CC7" w:rsidRDefault="00A10CC7">
            <w:pPr>
              <w:widowControl/>
              <w:spacing w:line="260" w:lineRule="exact"/>
              <w:jc w:val="left"/>
              <w:rPr>
                <w:rFonts w:ascii="仿宋" w:eastAsia="仿宋" w:hAnsi="仿宋" w:cs="仿宋"/>
                <w:kern w:val="0"/>
                <w:sz w:val="20"/>
                <w:szCs w:val="20"/>
              </w:rPr>
            </w:pPr>
          </w:p>
        </w:tc>
        <w:tc>
          <w:tcPr>
            <w:tcW w:w="662" w:type="dxa"/>
            <w:vMerge/>
            <w:vAlign w:val="center"/>
          </w:tcPr>
          <w:p w:rsidR="00A10CC7" w:rsidRDefault="00A10CC7">
            <w:pPr>
              <w:widowControl/>
              <w:spacing w:line="260" w:lineRule="exact"/>
              <w:jc w:val="left"/>
              <w:rPr>
                <w:rFonts w:ascii="仿宋" w:eastAsia="仿宋" w:hAnsi="仿宋" w:cs="仿宋"/>
                <w:kern w:val="0"/>
                <w:sz w:val="20"/>
                <w:szCs w:val="20"/>
              </w:rPr>
            </w:pPr>
          </w:p>
        </w:tc>
        <w:tc>
          <w:tcPr>
            <w:tcW w:w="992" w:type="dxa"/>
            <w:vAlign w:val="center"/>
          </w:tcPr>
          <w:p w:rsidR="00A10CC7" w:rsidRDefault="003D563D">
            <w:pPr>
              <w:widowControl/>
              <w:spacing w:line="260" w:lineRule="exact"/>
              <w:ind w:rightChars="-22" w:right="-46"/>
              <w:jc w:val="left"/>
              <w:rPr>
                <w:rFonts w:ascii="仿宋" w:eastAsia="仿宋" w:hAnsi="仿宋" w:cs="仿宋"/>
                <w:kern w:val="0"/>
                <w:sz w:val="20"/>
                <w:szCs w:val="20"/>
              </w:rPr>
            </w:pPr>
            <w:r>
              <w:rPr>
                <w:rFonts w:ascii="仿宋" w:eastAsia="仿宋" w:hAnsi="仿宋" w:cs="仿宋" w:hint="eastAsia"/>
                <w:kern w:val="0"/>
                <w:sz w:val="20"/>
                <w:szCs w:val="20"/>
              </w:rPr>
              <w:t>“三公经费”变动率</w:t>
            </w:r>
          </w:p>
        </w:tc>
        <w:tc>
          <w:tcPr>
            <w:tcW w:w="600" w:type="dxa"/>
            <w:vAlign w:val="center"/>
          </w:tcPr>
          <w:p w:rsidR="00A10CC7" w:rsidRDefault="003D563D">
            <w:pPr>
              <w:widowControl/>
              <w:spacing w:line="260" w:lineRule="exact"/>
              <w:jc w:val="center"/>
              <w:rPr>
                <w:rFonts w:ascii="仿宋" w:eastAsia="仿宋" w:hAnsi="仿宋" w:cs="仿宋"/>
                <w:kern w:val="0"/>
                <w:sz w:val="20"/>
                <w:szCs w:val="20"/>
              </w:rPr>
            </w:pPr>
            <w:r>
              <w:rPr>
                <w:rFonts w:ascii="仿宋" w:eastAsia="仿宋" w:hAnsi="仿宋" w:cs="仿宋" w:hint="eastAsia"/>
                <w:kern w:val="0"/>
                <w:sz w:val="20"/>
                <w:szCs w:val="20"/>
              </w:rPr>
              <w:t>7</w:t>
            </w:r>
          </w:p>
        </w:tc>
        <w:tc>
          <w:tcPr>
            <w:tcW w:w="2664" w:type="dxa"/>
            <w:vAlign w:val="center"/>
          </w:tcPr>
          <w:p w:rsidR="00A10CC7" w:rsidRDefault="003D563D">
            <w:pPr>
              <w:widowControl/>
              <w:spacing w:line="260" w:lineRule="exact"/>
              <w:jc w:val="left"/>
              <w:rPr>
                <w:rFonts w:ascii="仿宋" w:eastAsia="仿宋" w:hAnsi="仿宋" w:cs="仿宋"/>
                <w:kern w:val="0"/>
                <w:sz w:val="20"/>
                <w:szCs w:val="20"/>
              </w:rPr>
            </w:pPr>
            <w:r>
              <w:rPr>
                <w:rFonts w:ascii="仿宋" w:eastAsia="仿宋" w:hAnsi="仿宋" w:cs="仿宋" w:hint="eastAsia"/>
                <w:kern w:val="0"/>
                <w:sz w:val="20"/>
                <w:szCs w:val="20"/>
              </w:rPr>
              <w:t>“三公经费”变动率≦</w:t>
            </w:r>
            <w:r>
              <w:rPr>
                <w:rFonts w:ascii="仿宋" w:eastAsia="仿宋" w:hAnsi="仿宋" w:cs="仿宋" w:hint="eastAsia"/>
                <w:kern w:val="0"/>
                <w:sz w:val="20"/>
                <w:szCs w:val="20"/>
              </w:rPr>
              <w:t>0,</w:t>
            </w:r>
            <w:r>
              <w:rPr>
                <w:rFonts w:ascii="仿宋" w:eastAsia="仿宋" w:hAnsi="仿宋" w:cs="仿宋" w:hint="eastAsia"/>
                <w:kern w:val="0"/>
                <w:sz w:val="20"/>
                <w:szCs w:val="20"/>
              </w:rPr>
              <w:t>计</w:t>
            </w:r>
            <w:r>
              <w:rPr>
                <w:rFonts w:ascii="仿宋" w:eastAsia="仿宋" w:hAnsi="仿宋" w:cs="仿宋" w:hint="eastAsia"/>
                <w:kern w:val="0"/>
                <w:sz w:val="20"/>
                <w:szCs w:val="20"/>
              </w:rPr>
              <w:t>4</w:t>
            </w:r>
            <w:r>
              <w:rPr>
                <w:rFonts w:ascii="仿宋" w:eastAsia="仿宋" w:hAnsi="仿宋" w:cs="仿宋" w:hint="eastAsia"/>
                <w:kern w:val="0"/>
                <w:sz w:val="20"/>
                <w:szCs w:val="20"/>
              </w:rPr>
              <w:t>分；“三公经费”＞</w:t>
            </w:r>
            <w:r>
              <w:rPr>
                <w:rFonts w:ascii="仿宋" w:eastAsia="仿宋" w:hAnsi="仿宋" w:cs="仿宋" w:hint="eastAsia"/>
                <w:kern w:val="0"/>
                <w:sz w:val="20"/>
                <w:szCs w:val="20"/>
              </w:rPr>
              <w:t>0</w:t>
            </w:r>
            <w:r>
              <w:rPr>
                <w:rFonts w:ascii="仿宋" w:eastAsia="仿宋" w:hAnsi="仿宋" w:cs="仿宋" w:hint="eastAsia"/>
                <w:kern w:val="0"/>
                <w:sz w:val="20"/>
                <w:szCs w:val="20"/>
              </w:rPr>
              <w:t>，每超过一个百分点扣</w:t>
            </w:r>
            <w:r>
              <w:rPr>
                <w:rFonts w:ascii="仿宋" w:eastAsia="仿宋" w:hAnsi="仿宋" w:cs="仿宋" w:hint="eastAsia"/>
                <w:kern w:val="0"/>
                <w:sz w:val="20"/>
                <w:szCs w:val="20"/>
              </w:rPr>
              <w:t>0.4</w:t>
            </w:r>
            <w:r>
              <w:rPr>
                <w:rFonts w:ascii="仿宋" w:eastAsia="仿宋" w:hAnsi="仿宋" w:cs="仿宋" w:hint="eastAsia"/>
                <w:kern w:val="0"/>
                <w:sz w:val="20"/>
                <w:szCs w:val="20"/>
              </w:rPr>
              <w:t>分，扣完为止。</w:t>
            </w:r>
          </w:p>
        </w:tc>
        <w:tc>
          <w:tcPr>
            <w:tcW w:w="3483" w:type="dxa"/>
            <w:vAlign w:val="center"/>
          </w:tcPr>
          <w:p w:rsidR="00A10CC7" w:rsidRDefault="003D563D">
            <w:pPr>
              <w:widowControl/>
              <w:spacing w:line="260" w:lineRule="exact"/>
              <w:jc w:val="left"/>
              <w:rPr>
                <w:rFonts w:ascii="仿宋" w:eastAsia="仿宋" w:hAnsi="仿宋" w:cs="仿宋"/>
                <w:kern w:val="0"/>
                <w:sz w:val="20"/>
                <w:szCs w:val="20"/>
              </w:rPr>
            </w:pPr>
            <w:r>
              <w:rPr>
                <w:rFonts w:ascii="仿宋" w:eastAsia="仿宋" w:hAnsi="仿宋" w:cs="仿宋" w:hint="eastAsia"/>
                <w:kern w:val="0"/>
                <w:sz w:val="20"/>
                <w:szCs w:val="20"/>
              </w:rPr>
              <w:t>“三公经费”变动率</w:t>
            </w:r>
            <w:r>
              <w:rPr>
                <w:rFonts w:ascii="仿宋" w:eastAsia="仿宋" w:hAnsi="仿宋" w:cs="仿宋" w:hint="eastAsia"/>
                <w:kern w:val="0"/>
                <w:sz w:val="20"/>
                <w:szCs w:val="20"/>
              </w:rPr>
              <w:t>=[</w:t>
            </w:r>
            <w:r>
              <w:rPr>
                <w:rFonts w:ascii="仿宋" w:eastAsia="仿宋" w:hAnsi="仿宋" w:cs="仿宋" w:hint="eastAsia"/>
                <w:kern w:val="0"/>
                <w:sz w:val="20"/>
                <w:szCs w:val="20"/>
              </w:rPr>
              <w:t>（本年度“三公经费”预算数</w:t>
            </w:r>
            <w:r>
              <w:rPr>
                <w:rFonts w:ascii="仿宋" w:eastAsia="仿宋" w:hAnsi="仿宋" w:cs="仿宋" w:hint="eastAsia"/>
                <w:kern w:val="0"/>
                <w:sz w:val="20"/>
                <w:szCs w:val="20"/>
              </w:rPr>
              <w:t>-</w:t>
            </w:r>
            <w:r>
              <w:rPr>
                <w:rFonts w:ascii="仿宋" w:eastAsia="仿宋" w:hAnsi="仿宋" w:cs="仿宋" w:hint="eastAsia"/>
                <w:kern w:val="0"/>
                <w:sz w:val="20"/>
                <w:szCs w:val="20"/>
              </w:rPr>
              <w:t>上年度“三公经费”预算数）</w:t>
            </w:r>
            <w:r>
              <w:rPr>
                <w:rFonts w:ascii="仿宋" w:eastAsia="仿宋" w:hAnsi="仿宋" w:cs="仿宋" w:hint="eastAsia"/>
                <w:kern w:val="0"/>
                <w:sz w:val="20"/>
                <w:szCs w:val="20"/>
              </w:rPr>
              <w:t>/</w:t>
            </w:r>
            <w:r>
              <w:rPr>
                <w:rFonts w:ascii="仿宋" w:eastAsia="仿宋" w:hAnsi="仿宋" w:cs="仿宋" w:hint="eastAsia"/>
                <w:kern w:val="0"/>
                <w:sz w:val="20"/>
                <w:szCs w:val="20"/>
              </w:rPr>
              <w:t>上年度“三公经费”预算数</w:t>
            </w:r>
            <w:r>
              <w:rPr>
                <w:rFonts w:ascii="仿宋" w:eastAsia="仿宋" w:hAnsi="仿宋" w:cs="仿宋" w:hint="eastAsia"/>
                <w:kern w:val="0"/>
                <w:sz w:val="20"/>
                <w:szCs w:val="20"/>
              </w:rPr>
              <w:t>]</w:t>
            </w:r>
            <w:r>
              <w:rPr>
                <w:rFonts w:ascii="仿宋" w:eastAsia="仿宋" w:hAnsi="仿宋" w:cs="仿宋" w:hint="eastAsia"/>
                <w:kern w:val="0"/>
                <w:sz w:val="20"/>
                <w:szCs w:val="20"/>
              </w:rPr>
              <w:t>×</w:t>
            </w:r>
            <w:r>
              <w:rPr>
                <w:rFonts w:ascii="仿宋" w:eastAsia="仿宋" w:hAnsi="仿宋" w:cs="仿宋" w:hint="eastAsia"/>
                <w:kern w:val="0"/>
                <w:sz w:val="20"/>
                <w:szCs w:val="20"/>
              </w:rPr>
              <w:t>100%</w:t>
            </w:r>
          </w:p>
        </w:tc>
        <w:tc>
          <w:tcPr>
            <w:tcW w:w="637" w:type="dxa"/>
            <w:vAlign w:val="center"/>
          </w:tcPr>
          <w:p w:rsidR="00A10CC7" w:rsidRDefault="003D563D">
            <w:pPr>
              <w:widowControl/>
              <w:spacing w:line="260" w:lineRule="exact"/>
              <w:jc w:val="left"/>
              <w:rPr>
                <w:rFonts w:ascii="仿宋" w:eastAsia="仿宋" w:hAnsi="仿宋" w:cs="仿宋"/>
                <w:kern w:val="0"/>
                <w:sz w:val="20"/>
                <w:szCs w:val="20"/>
              </w:rPr>
            </w:pPr>
            <w:r>
              <w:rPr>
                <w:rFonts w:ascii="仿宋" w:eastAsia="仿宋" w:hAnsi="仿宋" w:cs="仿宋" w:hint="eastAsia"/>
                <w:kern w:val="0"/>
                <w:sz w:val="20"/>
                <w:szCs w:val="20"/>
              </w:rPr>
              <w:t xml:space="preserve">　</w:t>
            </w:r>
            <w:r>
              <w:rPr>
                <w:rFonts w:ascii="仿宋" w:eastAsia="仿宋" w:hAnsi="仿宋" w:cs="仿宋" w:hint="eastAsia"/>
                <w:kern w:val="0"/>
                <w:sz w:val="20"/>
                <w:szCs w:val="20"/>
              </w:rPr>
              <w:t>7</w:t>
            </w:r>
          </w:p>
        </w:tc>
      </w:tr>
      <w:tr w:rsidR="00A10CC7">
        <w:trPr>
          <w:jc w:val="center"/>
        </w:trPr>
        <w:tc>
          <w:tcPr>
            <w:tcW w:w="659" w:type="dxa"/>
            <w:vMerge w:val="restart"/>
            <w:vAlign w:val="center"/>
          </w:tcPr>
          <w:p w:rsidR="00A10CC7" w:rsidRDefault="003D563D">
            <w:pPr>
              <w:widowControl/>
              <w:spacing w:line="260" w:lineRule="exact"/>
              <w:jc w:val="center"/>
              <w:rPr>
                <w:rFonts w:ascii="仿宋" w:eastAsia="仿宋" w:hAnsi="仿宋" w:cs="仿宋"/>
                <w:kern w:val="0"/>
                <w:sz w:val="20"/>
                <w:szCs w:val="20"/>
              </w:rPr>
            </w:pPr>
            <w:r>
              <w:rPr>
                <w:rFonts w:ascii="仿宋" w:eastAsia="仿宋" w:hAnsi="仿宋" w:cs="仿宋" w:hint="eastAsia"/>
                <w:kern w:val="0"/>
                <w:sz w:val="20"/>
                <w:szCs w:val="20"/>
              </w:rPr>
              <w:t>过</w:t>
            </w:r>
            <w:r>
              <w:rPr>
                <w:rFonts w:ascii="仿宋" w:eastAsia="仿宋" w:hAnsi="仿宋" w:cs="仿宋" w:hint="eastAsia"/>
                <w:kern w:val="0"/>
                <w:sz w:val="20"/>
                <w:szCs w:val="20"/>
              </w:rPr>
              <w:t xml:space="preserve">                                                                                                                                       </w:t>
            </w:r>
            <w:r>
              <w:rPr>
                <w:rFonts w:ascii="仿宋" w:eastAsia="仿宋" w:hAnsi="仿宋" w:cs="仿宋" w:hint="eastAsia"/>
                <w:kern w:val="0"/>
                <w:sz w:val="20"/>
                <w:szCs w:val="20"/>
              </w:rPr>
              <w:t>程</w:t>
            </w:r>
          </w:p>
        </w:tc>
        <w:tc>
          <w:tcPr>
            <w:tcW w:w="416" w:type="dxa"/>
            <w:vMerge w:val="restart"/>
            <w:vAlign w:val="center"/>
          </w:tcPr>
          <w:p w:rsidR="00A10CC7" w:rsidRDefault="003D563D">
            <w:pPr>
              <w:widowControl/>
              <w:spacing w:line="260" w:lineRule="exact"/>
              <w:jc w:val="center"/>
              <w:rPr>
                <w:rFonts w:ascii="仿宋" w:eastAsia="仿宋" w:hAnsi="仿宋" w:cs="仿宋"/>
                <w:kern w:val="0"/>
                <w:sz w:val="20"/>
                <w:szCs w:val="20"/>
              </w:rPr>
            </w:pPr>
            <w:r>
              <w:rPr>
                <w:rFonts w:ascii="仿宋" w:eastAsia="仿宋" w:hAnsi="仿宋" w:cs="仿宋" w:hint="eastAsia"/>
                <w:kern w:val="0"/>
                <w:sz w:val="20"/>
                <w:szCs w:val="20"/>
              </w:rPr>
              <w:t>61</w:t>
            </w:r>
          </w:p>
        </w:tc>
        <w:tc>
          <w:tcPr>
            <w:tcW w:w="631" w:type="dxa"/>
            <w:vMerge w:val="restart"/>
            <w:vAlign w:val="center"/>
          </w:tcPr>
          <w:p w:rsidR="00A10CC7" w:rsidRDefault="003D563D">
            <w:pPr>
              <w:widowControl/>
              <w:spacing w:line="260" w:lineRule="exact"/>
              <w:jc w:val="center"/>
              <w:rPr>
                <w:rFonts w:ascii="仿宋" w:eastAsia="仿宋" w:hAnsi="仿宋" w:cs="仿宋"/>
                <w:kern w:val="0"/>
                <w:sz w:val="20"/>
                <w:szCs w:val="20"/>
              </w:rPr>
            </w:pPr>
            <w:r>
              <w:rPr>
                <w:rFonts w:ascii="仿宋" w:eastAsia="仿宋" w:hAnsi="仿宋" w:cs="仿宋" w:hint="eastAsia"/>
                <w:kern w:val="0"/>
                <w:sz w:val="20"/>
                <w:szCs w:val="20"/>
              </w:rPr>
              <w:t>预算执行</w:t>
            </w:r>
          </w:p>
        </w:tc>
        <w:tc>
          <w:tcPr>
            <w:tcW w:w="662" w:type="dxa"/>
            <w:vMerge w:val="restart"/>
            <w:vAlign w:val="center"/>
          </w:tcPr>
          <w:p w:rsidR="00A10CC7" w:rsidRDefault="003D563D">
            <w:pPr>
              <w:widowControl/>
              <w:spacing w:line="260" w:lineRule="exact"/>
              <w:jc w:val="center"/>
              <w:rPr>
                <w:rFonts w:ascii="仿宋" w:eastAsia="仿宋" w:hAnsi="仿宋" w:cs="仿宋"/>
                <w:kern w:val="0"/>
                <w:sz w:val="20"/>
                <w:szCs w:val="20"/>
              </w:rPr>
            </w:pPr>
            <w:r>
              <w:rPr>
                <w:rFonts w:ascii="仿宋" w:eastAsia="仿宋" w:hAnsi="仿宋" w:cs="仿宋" w:hint="eastAsia"/>
                <w:kern w:val="0"/>
                <w:sz w:val="20"/>
                <w:szCs w:val="20"/>
              </w:rPr>
              <w:t>12</w:t>
            </w:r>
          </w:p>
        </w:tc>
        <w:tc>
          <w:tcPr>
            <w:tcW w:w="992" w:type="dxa"/>
            <w:vAlign w:val="center"/>
          </w:tcPr>
          <w:p w:rsidR="00A10CC7" w:rsidRDefault="003D563D">
            <w:pPr>
              <w:widowControl/>
              <w:spacing w:line="260" w:lineRule="exact"/>
              <w:ind w:rightChars="-22" w:right="-46"/>
              <w:jc w:val="left"/>
              <w:rPr>
                <w:rFonts w:ascii="仿宋" w:eastAsia="仿宋" w:hAnsi="仿宋" w:cs="仿宋"/>
                <w:kern w:val="0"/>
                <w:sz w:val="20"/>
                <w:szCs w:val="20"/>
              </w:rPr>
            </w:pPr>
            <w:r>
              <w:rPr>
                <w:rFonts w:ascii="仿宋" w:eastAsia="仿宋" w:hAnsi="仿宋" w:cs="仿宋" w:hint="eastAsia"/>
                <w:kern w:val="0"/>
                <w:sz w:val="20"/>
                <w:szCs w:val="20"/>
              </w:rPr>
              <w:t>预算完成率</w:t>
            </w:r>
          </w:p>
        </w:tc>
        <w:tc>
          <w:tcPr>
            <w:tcW w:w="600" w:type="dxa"/>
            <w:vAlign w:val="center"/>
          </w:tcPr>
          <w:p w:rsidR="00A10CC7" w:rsidRDefault="003D563D">
            <w:pPr>
              <w:widowControl/>
              <w:spacing w:line="260" w:lineRule="exact"/>
              <w:jc w:val="center"/>
              <w:rPr>
                <w:rFonts w:ascii="仿宋" w:eastAsia="仿宋" w:hAnsi="仿宋" w:cs="仿宋"/>
                <w:kern w:val="0"/>
                <w:sz w:val="20"/>
                <w:szCs w:val="20"/>
              </w:rPr>
            </w:pPr>
            <w:r>
              <w:rPr>
                <w:rFonts w:ascii="仿宋" w:eastAsia="仿宋" w:hAnsi="仿宋" w:cs="仿宋" w:hint="eastAsia"/>
                <w:kern w:val="0"/>
                <w:sz w:val="20"/>
                <w:szCs w:val="20"/>
              </w:rPr>
              <w:t>5</w:t>
            </w:r>
          </w:p>
        </w:tc>
        <w:tc>
          <w:tcPr>
            <w:tcW w:w="2664" w:type="dxa"/>
            <w:vAlign w:val="center"/>
          </w:tcPr>
          <w:p w:rsidR="00A10CC7" w:rsidRDefault="003D563D">
            <w:pPr>
              <w:widowControl/>
              <w:spacing w:line="260" w:lineRule="exact"/>
              <w:jc w:val="left"/>
              <w:rPr>
                <w:rFonts w:ascii="仿宋" w:eastAsia="仿宋" w:hAnsi="仿宋" w:cs="仿宋"/>
                <w:kern w:val="0"/>
                <w:sz w:val="20"/>
                <w:szCs w:val="20"/>
              </w:rPr>
            </w:pPr>
            <w:r>
              <w:rPr>
                <w:rFonts w:ascii="仿宋" w:eastAsia="仿宋" w:hAnsi="仿宋" w:cs="仿宋" w:hint="eastAsia"/>
                <w:kern w:val="0"/>
                <w:sz w:val="20"/>
                <w:szCs w:val="20"/>
              </w:rPr>
              <w:t>100%</w:t>
            </w:r>
            <w:r>
              <w:rPr>
                <w:rFonts w:ascii="仿宋" w:eastAsia="仿宋" w:hAnsi="仿宋" w:cs="仿宋" w:hint="eastAsia"/>
                <w:kern w:val="0"/>
                <w:sz w:val="20"/>
                <w:szCs w:val="20"/>
              </w:rPr>
              <w:t>计满分，每低于</w:t>
            </w:r>
            <w:r>
              <w:rPr>
                <w:rFonts w:ascii="仿宋" w:eastAsia="仿宋" w:hAnsi="仿宋" w:cs="仿宋" w:hint="eastAsia"/>
                <w:kern w:val="0"/>
                <w:sz w:val="20"/>
                <w:szCs w:val="20"/>
              </w:rPr>
              <w:t>5%</w:t>
            </w:r>
            <w:r>
              <w:rPr>
                <w:rFonts w:ascii="仿宋" w:eastAsia="仿宋" w:hAnsi="仿宋" w:cs="仿宋" w:hint="eastAsia"/>
                <w:kern w:val="0"/>
                <w:sz w:val="20"/>
                <w:szCs w:val="20"/>
              </w:rPr>
              <w:t>扣</w:t>
            </w:r>
            <w:r>
              <w:rPr>
                <w:rFonts w:ascii="仿宋" w:eastAsia="仿宋" w:hAnsi="仿宋" w:cs="仿宋" w:hint="eastAsia"/>
                <w:kern w:val="0"/>
                <w:sz w:val="20"/>
                <w:szCs w:val="20"/>
              </w:rPr>
              <w:t>2</w:t>
            </w:r>
            <w:r>
              <w:rPr>
                <w:rFonts w:ascii="仿宋" w:eastAsia="仿宋" w:hAnsi="仿宋" w:cs="仿宋" w:hint="eastAsia"/>
                <w:kern w:val="0"/>
                <w:sz w:val="20"/>
                <w:szCs w:val="20"/>
              </w:rPr>
              <w:t>分，扣完为止。</w:t>
            </w:r>
          </w:p>
        </w:tc>
        <w:tc>
          <w:tcPr>
            <w:tcW w:w="3483" w:type="dxa"/>
            <w:vAlign w:val="center"/>
          </w:tcPr>
          <w:p w:rsidR="00A10CC7" w:rsidRDefault="003D563D">
            <w:pPr>
              <w:widowControl/>
              <w:spacing w:line="260" w:lineRule="exact"/>
              <w:jc w:val="left"/>
              <w:rPr>
                <w:rFonts w:ascii="仿宋" w:eastAsia="仿宋" w:hAnsi="仿宋" w:cs="仿宋"/>
                <w:kern w:val="0"/>
                <w:sz w:val="20"/>
                <w:szCs w:val="20"/>
              </w:rPr>
            </w:pPr>
            <w:r>
              <w:rPr>
                <w:rFonts w:ascii="仿宋" w:eastAsia="仿宋" w:hAnsi="仿宋" w:cs="仿宋" w:hint="eastAsia"/>
                <w:kern w:val="0"/>
                <w:sz w:val="20"/>
                <w:szCs w:val="20"/>
              </w:rPr>
              <w:t>预算完成率</w:t>
            </w:r>
            <w:r>
              <w:rPr>
                <w:rFonts w:ascii="仿宋" w:eastAsia="仿宋" w:hAnsi="仿宋" w:cs="仿宋" w:hint="eastAsia"/>
                <w:kern w:val="0"/>
                <w:sz w:val="20"/>
                <w:szCs w:val="20"/>
              </w:rPr>
              <w:t>=</w:t>
            </w:r>
            <w:r>
              <w:rPr>
                <w:rFonts w:ascii="仿宋" w:eastAsia="仿宋" w:hAnsi="仿宋" w:cs="仿宋" w:hint="eastAsia"/>
                <w:kern w:val="0"/>
                <w:sz w:val="20"/>
                <w:szCs w:val="20"/>
              </w:rPr>
              <w:t>（上年结转</w:t>
            </w:r>
            <w:r>
              <w:rPr>
                <w:rFonts w:ascii="仿宋" w:eastAsia="仿宋" w:hAnsi="仿宋" w:cs="仿宋" w:hint="eastAsia"/>
                <w:kern w:val="0"/>
                <w:sz w:val="20"/>
                <w:szCs w:val="20"/>
              </w:rPr>
              <w:t>+</w:t>
            </w:r>
            <w:r>
              <w:rPr>
                <w:rFonts w:ascii="仿宋" w:eastAsia="仿宋" w:hAnsi="仿宋" w:cs="仿宋" w:hint="eastAsia"/>
                <w:kern w:val="0"/>
                <w:sz w:val="20"/>
                <w:szCs w:val="20"/>
              </w:rPr>
              <w:t>年初预算</w:t>
            </w:r>
            <w:r>
              <w:rPr>
                <w:rFonts w:ascii="仿宋" w:eastAsia="仿宋" w:hAnsi="仿宋" w:cs="仿宋" w:hint="eastAsia"/>
                <w:kern w:val="0"/>
                <w:sz w:val="20"/>
                <w:szCs w:val="20"/>
              </w:rPr>
              <w:t>+</w:t>
            </w:r>
            <w:r>
              <w:rPr>
                <w:rFonts w:ascii="仿宋" w:eastAsia="仿宋" w:hAnsi="仿宋" w:cs="仿宋" w:hint="eastAsia"/>
                <w:kern w:val="0"/>
                <w:sz w:val="20"/>
                <w:szCs w:val="20"/>
              </w:rPr>
              <w:t>本年追加预算</w:t>
            </w:r>
            <w:r>
              <w:rPr>
                <w:rFonts w:ascii="仿宋" w:eastAsia="仿宋" w:hAnsi="仿宋" w:cs="仿宋" w:hint="eastAsia"/>
                <w:kern w:val="0"/>
                <w:sz w:val="20"/>
                <w:szCs w:val="20"/>
              </w:rPr>
              <w:t>-</w:t>
            </w:r>
            <w:r>
              <w:rPr>
                <w:rFonts w:ascii="仿宋" w:eastAsia="仿宋" w:hAnsi="仿宋" w:cs="仿宋" w:hint="eastAsia"/>
                <w:kern w:val="0"/>
                <w:sz w:val="20"/>
                <w:szCs w:val="20"/>
              </w:rPr>
              <w:t>年末结余</w:t>
            </w:r>
            <w:r>
              <w:rPr>
                <w:rFonts w:ascii="仿宋" w:eastAsia="仿宋" w:hAnsi="仿宋" w:cs="仿宋" w:hint="eastAsia"/>
                <w:kern w:val="0"/>
                <w:sz w:val="20"/>
                <w:szCs w:val="20"/>
              </w:rPr>
              <w:t>/</w:t>
            </w:r>
            <w:r>
              <w:rPr>
                <w:rFonts w:ascii="仿宋" w:eastAsia="仿宋" w:hAnsi="仿宋" w:cs="仿宋" w:hint="eastAsia"/>
                <w:kern w:val="0"/>
                <w:sz w:val="20"/>
                <w:szCs w:val="20"/>
              </w:rPr>
              <w:t>上年结转</w:t>
            </w:r>
            <w:r>
              <w:rPr>
                <w:rFonts w:ascii="仿宋" w:eastAsia="仿宋" w:hAnsi="仿宋" w:cs="仿宋" w:hint="eastAsia"/>
                <w:kern w:val="0"/>
                <w:sz w:val="20"/>
                <w:szCs w:val="20"/>
              </w:rPr>
              <w:t>+</w:t>
            </w:r>
            <w:r>
              <w:rPr>
                <w:rFonts w:ascii="仿宋" w:eastAsia="仿宋" w:hAnsi="仿宋" w:cs="仿宋" w:hint="eastAsia"/>
                <w:kern w:val="0"/>
                <w:sz w:val="20"/>
                <w:szCs w:val="20"/>
              </w:rPr>
              <w:t>年初预算</w:t>
            </w:r>
            <w:r>
              <w:rPr>
                <w:rFonts w:ascii="仿宋" w:eastAsia="仿宋" w:hAnsi="仿宋" w:cs="仿宋" w:hint="eastAsia"/>
                <w:kern w:val="0"/>
                <w:sz w:val="20"/>
                <w:szCs w:val="20"/>
              </w:rPr>
              <w:t>+</w:t>
            </w:r>
            <w:r>
              <w:rPr>
                <w:rFonts w:ascii="仿宋" w:eastAsia="仿宋" w:hAnsi="仿宋" w:cs="仿宋" w:hint="eastAsia"/>
                <w:kern w:val="0"/>
                <w:sz w:val="20"/>
                <w:szCs w:val="20"/>
              </w:rPr>
              <w:t>本年追加预算）×</w:t>
            </w:r>
            <w:r>
              <w:rPr>
                <w:rFonts w:ascii="仿宋" w:eastAsia="仿宋" w:hAnsi="仿宋" w:cs="仿宋" w:hint="eastAsia"/>
                <w:kern w:val="0"/>
                <w:sz w:val="20"/>
                <w:szCs w:val="20"/>
              </w:rPr>
              <w:t>100%</w:t>
            </w:r>
            <w:r>
              <w:rPr>
                <w:rFonts w:ascii="仿宋" w:eastAsia="仿宋" w:hAnsi="仿宋" w:cs="仿宋" w:hint="eastAsia"/>
                <w:kern w:val="0"/>
                <w:sz w:val="20"/>
                <w:szCs w:val="20"/>
              </w:rPr>
              <w:t>。</w:t>
            </w:r>
          </w:p>
        </w:tc>
        <w:tc>
          <w:tcPr>
            <w:tcW w:w="637" w:type="dxa"/>
            <w:vAlign w:val="center"/>
          </w:tcPr>
          <w:p w:rsidR="00A10CC7" w:rsidRDefault="003D563D">
            <w:pPr>
              <w:widowControl/>
              <w:spacing w:line="260" w:lineRule="exact"/>
              <w:jc w:val="left"/>
              <w:rPr>
                <w:rFonts w:ascii="仿宋" w:eastAsia="仿宋" w:hAnsi="仿宋" w:cs="仿宋"/>
                <w:kern w:val="0"/>
                <w:sz w:val="20"/>
                <w:szCs w:val="20"/>
              </w:rPr>
            </w:pPr>
            <w:r>
              <w:rPr>
                <w:rFonts w:ascii="仿宋" w:eastAsia="仿宋" w:hAnsi="仿宋" w:cs="仿宋" w:hint="eastAsia"/>
                <w:kern w:val="0"/>
                <w:sz w:val="20"/>
                <w:szCs w:val="20"/>
              </w:rPr>
              <w:t xml:space="preserve">　</w:t>
            </w:r>
            <w:r>
              <w:rPr>
                <w:rFonts w:ascii="仿宋" w:eastAsia="仿宋" w:hAnsi="仿宋" w:cs="仿宋" w:hint="eastAsia"/>
                <w:kern w:val="0"/>
                <w:sz w:val="20"/>
                <w:szCs w:val="20"/>
              </w:rPr>
              <w:t>0</w:t>
            </w:r>
          </w:p>
        </w:tc>
      </w:tr>
      <w:tr w:rsidR="00A10CC7">
        <w:trPr>
          <w:trHeight w:val="1107"/>
          <w:jc w:val="center"/>
        </w:trPr>
        <w:tc>
          <w:tcPr>
            <w:tcW w:w="659" w:type="dxa"/>
            <w:vMerge/>
            <w:vAlign w:val="center"/>
          </w:tcPr>
          <w:p w:rsidR="00A10CC7" w:rsidRDefault="00A10CC7">
            <w:pPr>
              <w:widowControl/>
              <w:spacing w:line="260" w:lineRule="exact"/>
              <w:jc w:val="left"/>
              <w:rPr>
                <w:rFonts w:ascii="仿宋" w:eastAsia="仿宋" w:hAnsi="仿宋" w:cs="仿宋"/>
                <w:kern w:val="0"/>
                <w:sz w:val="20"/>
                <w:szCs w:val="20"/>
              </w:rPr>
            </w:pPr>
          </w:p>
        </w:tc>
        <w:tc>
          <w:tcPr>
            <w:tcW w:w="416" w:type="dxa"/>
            <w:vMerge/>
            <w:vAlign w:val="center"/>
          </w:tcPr>
          <w:p w:rsidR="00A10CC7" w:rsidRDefault="00A10CC7">
            <w:pPr>
              <w:widowControl/>
              <w:spacing w:line="260" w:lineRule="exact"/>
              <w:jc w:val="left"/>
              <w:rPr>
                <w:rFonts w:ascii="仿宋" w:eastAsia="仿宋" w:hAnsi="仿宋" w:cs="仿宋"/>
                <w:kern w:val="0"/>
                <w:sz w:val="20"/>
                <w:szCs w:val="20"/>
              </w:rPr>
            </w:pPr>
          </w:p>
        </w:tc>
        <w:tc>
          <w:tcPr>
            <w:tcW w:w="631" w:type="dxa"/>
            <w:vMerge/>
            <w:vAlign w:val="center"/>
          </w:tcPr>
          <w:p w:rsidR="00A10CC7" w:rsidRDefault="00A10CC7">
            <w:pPr>
              <w:widowControl/>
              <w:spacing w:line="260" w:lineRule="exact"/>
              <w:jc w:val="left"/>
              <w:rPr>
                <w:rFonts w:ascii="仿宋" w:eastAsia="仿宋" w:hAnsi="仿宋" w:cs="仿宋"/>
                <w:kern w:val="0"/>
                <w:sz w:val="20"/>
                <w:szCs w:val="20"/>
              </w:rPr>
            </w:pPr>
          </w:p>
        </w:tc>
        <w:tc>
          <w:tcPr>
            <w:tcW w:w="662" w:type="dxa"/>
            <w:vMerge/>
            <w:vAlign w:val="center"/>
          </w:tcPr>
          <w:p w:rsidR="00A10CC7" w:rsidRDefault="00A10CC7">
            <w:pPr>
              <w:widowControl/>
              <w:spacing w:line="260" w:lineRule="exact"/>
              <w:jc w:val="left"/>
              <w:rPr>
                <w:rFonts w:ascii="仿宋" w:eastAsia="仿宋" w:hAnsi="仿宋" w:cs="仿宋"/>
                <w:kern w:val="0"/>
                <w:sz w:val="20"/>
                <w:szCs w:val="20"/>
              </w:rPr>
            </w:pPr>
          </w:p>
        </w:tc>
        <w:tc>
          <w:tcPr>
            <w:tcW w:w="992" w:type="dxa"/>
            <w:vAlign w:val="center"/>
          </w:tcPr>
          <w:p w:rsidR="00A10CC7" w:rsidRDefault="003D563D">
            <w:pPr>
              <w:widowControl/>
              <w:spacing w:line="260" w:lineRule="exact"/>
              <w:ind w:rightChars="-22" w:right="-46"/>
              <w:jc w:val="left"/>
              <w:rPr>
                <w:rFonts w:ascii="仿宋" w:eastAsia="仿宋" w:hAnsi="仿宋" w:cs="仿宋"/>
                <w:kern w:val="0"/>
                <w:sz w:val="20"/>
                <w:szCs w:val="20"/>
              </w:rPr>
            </w:pPr>
            <w:r>
              <w:rPr>
                <w:rFonts w:ascii="仿宋" w:eastAsia="仿宋" w:hAnsi="仿宋" w:cs="仿宋" w:hint="eastAsia"/>
                <w:kern w:val="0"/>
                <w:sz w:val="20"/>
                <w:szCs w:val="20"/>
              </w:rPr>
              <w:t>预算调整率</w:t>
            </w:r>
          </w:p>
        </w:tc>
        <w:tc>
          <w:tcPr>
            <w:tcW w:w="600" w:type="dxa"/>
            <w:vAlign w:val="center"/>
          </w:tcPr>
          <w:p w:rsidR="00A10CC7" w:rsidRDefault="003D563D">
            <w:pPr>
              <w:widowControl/>
              <w:spacing w:line="260" w:lineRule="exact"/>
              <w:jc w:val="center"/>
              <w:rPr>
                <w:rFonts w:ascii="仿宋" w:eastAsia="仿宋" w:hAnsi="仿宋" w:cs="仿宋"/>
                <w:kern w:val="0"/>
                <w:sz w:val="20"/>
                <w:szCs w:val="20"/>
              </w:rPr>
            </w:pPr>
            <w:r>
              <w:rPr>
                <w:rFonts w:ascii="仿宋" w:eastAsia="仿宋" w:hAnsi="仿宋" w:cs="仿宋" w:hint="eastAsia"/>
                <w:kern w:val="0"/>
                <w:sz w:val="20"/>
                <w:szCs w:val="20"/>
              </w:rPr>
              <w:t>5</w:t>
            </w:r>
          </w:p>
        </w:tc>
        <w:tc>
          <w:tcPr>
            <w:tcW w:w="2664" w:type="dxa"/>
            <w:vAlign w:val="center"/>
          </w:tcPr>
          <w:p w:rsidR="00A10CC7" w:rsidRDefault="003D563D">
            <w:pPr>
              <w:widowControl/>
              <w:spacing w:line="260" w:lineRule="exact"/>
              <w:jc w:val="left"/>
              <w:rPr>
                <w:rFonts w:ascii="仿宋" w:eastAsia="仿宋" w:hAnsi="仿宋" w:cs="仿宋"/>
                <w:kern w:val="0"/>
                <w:sz w:val="20"/>
                <w:szCs w:val="20"/>
              </w:rPr>
            </w:pPr>
            <w:r>
              <w:rPr>
                <w:rFonts w:ascii="仿宋" w:eastAsia="仿宋" w:hAnsi="仿宋" w:cs="仿宋" w:hint="eastAsia"/>
                <w:kern w:val="0"/>
                <w:sz w:val="20"/>
                <w:szCs w:val="20"/>
              </w:rPr>
              <w:t>预算调整率</w:t>
            </w:r>
            <w:r>
              <w:rPr>
                <w:rFonts w:ascii="仿宋" w:eastAsia="仿宋" w:hAnsi="仿宋" w:cs="仿宋" w:hint="eastAsia"/>
                <w:kern w:val="0"/>
                <w:sz w:val="20"/>
                <w:szCs w:val="20"/>
              </w:rPr>
              <w:t>=0-10%</w:t>
            </w:r>
            <w:r>
              <w:rPr>
                <w:rFonts w:ascii="仿宋" w:eastAsia="仿宋" w:hAnsi="仿宋" w:cs="仿宋" w:hint="eastAsia"/>
                <w:kern w:val="0"/>
                <w:sz w:val="20"/>
                <w:szCs w:val="20"/>
              </w:rPr>
              <w:t>（含），计</w:t>
            </w:r>
            <w:r>
              <w:rPr>
                <w:rFonts w:ascii="仿宋" w:eastAsia="仿宋" w:hAnsi="仿宋" w:cs="仿宋" w:hint="eastAsia"/>
                <w:kern w:val="0"/>
                <w:sz w:val="20"/>
                <w:szCs w:val="20"/>
              </w:rPr>
              <w:t>5</w:t>
            </w:r>
            <w:r>
              <w:rPr>
                <w:rFonts w:ascii="仿宋" w:eastAsia="仿宋" w:hAnsi="仿宋" w:cs="仿宋" w:hint="eastAsia"/>
                <w:kern w:val="0"/>
                <w:sz w:val="20"/>
                <w:szCs w:val="20"/>
              </w:rPr>
              <w:t>分；</w:t>
            </w:r>
            <w:r>
              <w:rPr>
                <w:rFonts w:ascii="仿宋" w:eastAsia="仿宋" w:hAnsi="仿宋" w:cs="仿宋" w:hint="eastAsia"/>
                <w:kern w:val="0"/>
                <w:sz w:val="20"/>
                <w:szCs w:val="20"/>
              </w:rPr>
              <w:t>11-30%</w:t>
            </w:r>
            <w:r>
              <w:rPr>
                <w:rFonts w:ascii="仿宋" w:eastAsia="仿宋" w:hAnsi="仿宋" w:cs="仿宋" w:hint="eastAsia"/>
                <w:kern w:val="0"/>
                <w:sz w:val="20"/>
                <w:szCs w:val="20"/>
              </w:rPr>
              <w:t>（含），计</w:t>
            </w:r>
            <w:r>
              <w:rPr>
                <w:rFonts w:ascii="仿宋" w:eastAsia="仿宋" w:hAnsi="仿宋" w:cs="仿宋" w:hint="eastAsia"/>
                <w:kern w:val="0"/>
                <w:sz w:val="20"/>
                <w:szCs w:val="20"/>
              </w:rPr>
              <w:t>4</w:t>
            </w:r>
            <w:r>
              <w:rPr>
                <w:rFonts w:ascii="仿宋" w:eastAsia="仿宋" w:hAnsi="仿宋" w:cs="仿宋" w:hint="eastAsia"/>
                <w:kern w:val="0"/>
                <w:sz w:val="20"/>
                <w:szCs w:val="20"/>
              </w:rPr>
              <w:t>分；</w:t>
            </w:r>
            <w:r>
              <w:rPr>
                <w:rFonts w:ascii="仿宋" w:eastAsia="仿宋" w:hAnsi="仿宋" w:cs="仿宋" w:hint="eastAsia"/>
                <w:kern w:val="0"/>
                <w:sz w:val="20"/>
                <w:szCs w:val="20"/>
              </w:rPr>
              <w:t>31-60%</w:t>
            </w:r>
            <w:r>
              <w:rPr>
                <w:rFonts w:ascii="仿宋" w:eastAsia="仿宋" w:hAnsi="仿宋" w:cs="仿宋" w:hint="eastAsia"/>
                <w:kern w:val="0"/>
                <w:sz w:val="20"/>
                <w:szCs w:val="20"/>
              </w:rPr>
              <w:t>（含），计</w:t>
            </w:r>
            <w:r>
              <w:rPr>
                <w:rFonts w:ascii="仿宋" w:eastAsia="仿宋" w:hAnsi="仿宋" w:cs="仿宋" w:hint="eastAsia"/>
                <w:kern w:val="0"/>
                <w:sz w:val="20"/>
                <w:szCs w:val="20"/>
              </w:rPr>
              <w:t>3</w:t>
            </w:r>
            <w:r>
              <w:rPr>
                <w:rFonts w:ascii="仿宋" w:eastAsia="仿宋" w:hAnsi="仿宋" w:cs="仿宋" w:hint="eastAsia"/>
                <w:kern w:val="0"/>
                <w:sz w:val="20"/>
                <w:szCs w:val="20"/>
              </w:rPr>
              <w:t>分；</w:t>
            </w:r>
            <w:r>
              <w:rPr>
                <w:rFonts w:ascii="仿宋" w:eastAsia="仿宋" w:hAnsi="仿宋" w:cs="仿宋" w:hint="eastAsia"/>
                <w:kern w:val="0"/>
                <w:sz w:val="20"/>
                <w:szCs w:val="20"/>
              </w:rPr>
              <w:t>61-100%</w:t>
            </w:r>
            <w:r>
              <w:rPr>
                <w:rFonts w:ascii="仿宋" w:eastAsia="仿宋" w:hAnsi="仿宋" w:cs="仿宋" w:hint="eastAsia"/>
                <w:kern w:val="0"/>
                <w:sz w:val="20"/>
                <w:szCs w:val="20"/>
              </w:rPr>
              <w:t>（含），计</w:t>
            </w:r>
            <w:r>
              <w:rPr>
                <w:rFonts w:ascii="仿宋" w:eastAsia="仿宋" w:hAnsi="仿宋" w:cs="仿宋" w:hint="eastAsia"/>
                <w:kern w:val="0"/>
                <w:sz w:val="20"/>
                <w:szCs w:val="20"/>
              </w:rPr>
              <w:t>2</w:t>
            </w:r>
            <w:r>
              <w:rPr>
                <w:rFonts w:ascii="仿宋" w:eastAsia="仿宋" w:hAnsi="仿宋" w:cs="仿宋" w:hint="eastAsia"/>
                <w:kern w:val="0"/>
                <w:sz w:val="20"/>
                <w:szCs w:val="20"/>
              </w:rPr>
              <w:t>分；大于</w:t>
            </w:r>
            <w:r>
              <w:rPr>
                <w:rFonts w:ascii="仿宋" w:eastAsia="仿宋" w:hAnsi="仿宋" w:cs="仿宋" w:hint="eastAsia"/>
                <w:kern w:val="0"/>
                <w:sz w:val="20"/>
                <w:szCs w:val="20"/>
              </w:rPr>
              <w:t>100%</w:t>
            </w:r>
            <w:r>
              <w:rPr>
                <w:rFonts w:ascii="仿宋" w:eastAsia="仿宋" w:hAnsi="仿宋" w:cs="仿宋" w:hint="eastAsia"/>
                <w:kern w:val="0"/>
                <w:sz w:val="20"/>
                <w:szCs w:val="20"/>
              </w:rPr>
              <w:t>不得分</w:t>
            </w:r>
          </w:p>
        </w:tc>
        <w:tc>
          <w:tcPr>
            <w:tcW w:w="3483" w:type="dxa"/>
            <w:vAlign w:val="center"/>
          </w:tcPr>
          <w:p w:rsidR="00A10CC7" w:rsidRDefault="003D563D">
            <w:pPr>
              <w:widowControl/>
              <w:spacing w:line="260" w:lineRule="exact"/>
              <w:jc w:val="left"/>
              <w:rPr>
                <w:rFonts w:ascii="仿宋" w:eastAsia="仿宋" w:hAnsi="仿宋" w:cs="仿宋"/>
                <w:kern w:val="0"/>
                <w:sz w:val="20"/>
                <w:szCs w:val="20"/>
              </w:rPr>
            </w:pPr>
            <w:r>
              <w:rPr>
                <w:rFonts w:ascii="仿宋" w:eastAsia="仿宋" w:hAnsi="仿宋" w:cs="仿宋" w:hint="eastAsia"/>
                <w:kern w:val="0"/>
                <w:sz w:val="20"/>
                <w:szCs w:val="20"/>
              </w:rPr>
              <w:t>预算调整率</w:t>
            </w:r>
            <w:r>
              <w:rPr>
                <w:rFonts w:ascii="仿宋" w:eastAsia="仿宋" w:hAnsi="仿宋" w:cs="仿宋" w:hint="eastAsia"/>
                <w:kern w:val="0"/>
                <w:sz w:val="20"/>
                <w:szCs w:val="20"/>
              </w:rPr>
              <w:t>=</w:t>
            </w:r>
            <w:r>
              <w:rPr>
                <w:rFonts w:ascii="仿宋" w:eastAsia="仿宋" w:hAnsi="仿宋" w:cs="仿宋" w:hint="eastAsia"/>
                <w:kern w:val="0"/>
                <w:sz w:val="20"/>
                <w:szCs w:val="20"/>
              </w:rPr>
              <w:t>（预算调整数</w:t>
            </w:r>
            <w:r>
              <w:rPr>
                <w:rFonts w:ascii="仿宋" w:eastAsia="仿宋" w:hAnsi="仿宋" w:cs="仿宋" w:hint="eastAsia"/>
                <w:kern w:val="0"/>
                <w:sz w:val="20"/>
                <w:szCs w:val="20"/>
              </w:rPr>
              <w:t>/</w:t>
            </w:r>
            <w:r>
              <w:rPr>
                <w:rFonts w:ascii="仿宋" w:eastAsia="仿宋" w:hAnsi="仿宋" w:cs="仿宋" w:hint="eastAsia"/>
                <w:kern w:val="0"/>
                <w:sz w:val="20"/>
                <w:szCs w:val="20"/>
              </w:rPr>
              <w:t>预算数）×</w:t>
            </w:r>
            <w:r>
              <w:rPr>
                <w:rFonts w:ascii="仿宋" w:eastAsia="仿宋" w:hAnsi="仿宋" w:cs="仿宋" w:hint="eastAsia"/>
                <w:kern w:val="0"/>
                <w:sz w:val="20"/>
                <w:szCs w:val="20"/>
              </w:rPr>
              <w:t>100%</w:t>
            </w:r>
            <w:r>
              <w:rPr>
                <w:rFonts w:ascii="仿宋" w:eastAsia="仿宋" w:hAnsi="仿宋" w:cs="仿宋" w:hint="eastAsia"/>
                <w:kern w:val="0"/>
                <w:sz w:val="20"/>
                <w:szCs w:val="20"/>
              </w:rPr>
              <w:t>。</w:t>
            </w:r>
          </w:p>
          <w:p w:rsidR="00A10CC7" w:rsidRDefault="003D563D">
            <w:pPr>
              <w:widowControl/>
              <w:spacing w:line="260" w:lineRule="exact"/>
              <w:jc w:val="left"/>
              <w:rPr>
                <w:rFonts w:ascii="仿宋" w:eastAsia="仿宋" w:hAnsi="仿宋" w:cs="仿宋"/>
                <w:kern w:val="0"/>
                <w:sz w:val="20"/>
                <w:szCs w:val="20"/>
              </w:rPr>
            </w:pPr>
            <w:r>
              <w:rPr>
                <w:rFonts w:ascii="仿宋" w:eastAsia="仿宋" w:hAnsi="仿宋" w:cs="仿宋" w:hint="eastAsia"/>
                <w:kern w:val="0"/>
                <w:sz w:val="20"/>
                <w:szCs w:val="20"/>
              </w:rPr>
              <w:t>预算调整数：部门在本年度内涉及预算的追加、追减或结构调整的资金总和（因落实国家政策、发生不可抗力、上级部门或同级党委政府临时交办而产生的调整除外）。</w:t>
            </w:r>
          </w:p>
        </w:tc>
        <w:tc>
          <w:tcPr>
            <w:tcW w:w="637" w:type="dxa"/>
            <w:vAlign w:val="center"/>
          </w:tcPr>
          <w:p w:rsidR="00A10CC7" w:rsidRDefault="003D563D">
            <w:pPr>
              <w:widowControl/>
              <w:spacing w:line="260" w:lineRule="exact"/>
              <w:jc w:val="left"/>
              <w:rPr>
                <w:rFonts w:ascii="仿宋" w:eastAsia="仿宋" w:hAnsi="仿宋" w:cs="仿宋"/>
                <w:kern w:val="0"/>
                <w:sz w:val="20"/>
                <w:szCs w:val="20"/>
              </w:rPr>
            </w:pPr>
            <w:r>
              <w:rPr>
                <w:rFonts w:ascii="仿宋" w:eastAsia="仿宋" w:hAnsi="仿宋" w:cs="仿宋" w:hint="eastAsia"/>
                <w:kern w:val="0"/>
                <w:sz w:val="20"/>
                <w:szCs w:val="20"/>
              </w:rPr>
              <w:t xml:space="preserve">　</w:t>
            </w:r>
            <w:r>
              <w:rPr>
                <w:rFonts w:ascii="仿宋" w:eastAsia="仿宋" w:hAnsi="仿宋" w:cs="仿宋" w:hint="eastAsia"/>
                <w:kern w:val="0"/>
                <w:sz w:val="20"/>
                <w:szCs w:val="20"/>
              </w:rPr>
              <w:t>3</w:t>
            </w:r>
          </w:p>
        </w:tc>
      </w:tr>
      <w:tr w:rsidR="00A10CC7">
        <w:trPr>
          <w:trHeight w:val="1160"/>
          <w:jc w:val="center"/>
        </w:trPr>
        <w:tc>
          <w:tcPr>
            <w:tcW w:w="659" w:type="dxa"/>
            <w:vMerge/>
            <w:vAlign w:val="center"/>
          </w:tcPr>
          <w:p w:rsidR="00A10CC7" w:rsidRDefault="00A10CC7">
            <w:pPr>
              <w:widowControl/>
              <w:spacing w:line="260" w:lineRule="exact"/>
              <w:jc w:val="left"/>
              <w:rPr>
                <w:rFonts w:ascii="仿宋" w:eastAsia="仿宋" w:hAnsi="仿宋" w:cs="仿宋"/>
                <w:kern w:val="0"/>
                <w:sz w:val="20"/>
                <w:szCs w:val="20"/>
              </w:rPr>
            </w:pPr>
          </w:p>
        </w:tc>
        <w:tc>
          <w:tcPr>
            <w:tcW w:w="416" w:type="dxa"/>
            <w:vMerge/>
            <w:vAlign w:val="center"/>
          </w:tcPr>
          <w:p w:rsidR="00A10CC7" w:rsidRDefault="00A10CC7">
            <w:pPr>
              <w:widowControl/>
              <w:spacing w:line="260" w:lineRule="exact"/>
              <w:jc w:val="left"/>
              <w:rPr>
                <w:rFonts w:ascii="仿宋" w:eastAsia="仿宋" w:hAnsi="仿宋" w:cs="仿宋"/>
                <w:kern w:val="0"/>
                <w:sz w:val="20"/>
                <w:szCs w:val="20"/>
              </w:rPr>
            </w:pPr>
          </w:p>
        </w:tc>
        <w:tc>
          <w:tcPr>
            <w:tcW w:w="631" w:type="dxa"/>
            <w:vMerge/>
            <w:vAlign w:val="center"/>
          </w:tcPr>
          <w:p w:rsidR="00A10CC7" w:rsidRDefault="00A10CC7">
            <w:pPr>
              <w:widowControl/>
              <w:spacing w:line="260" w:lineRule="exact"/>
              <w:jc w:val="left"/>
              <w:rPr>
                <w:rFonts w:ascii="仿宋" w:eastAsia="仿宋" w:hAnsi="仿宋" w:cs="仿宋"/>
                <w:kern w:val="0"/>
                <w:sz w:val="20"/>
                <w:szCs w:val="20"/>
              </w:rPr>
            </w:pPr>
          </w:p>
        </w:tc>
        <w:tc>
          <w:tcPr>
            <w:tcW w:w="662" w:type="dxa"/>
            <w:vMerge/>
            <w:vAlign w:val="center"/>
          </w:tcPr>
          <w:p w:rsidR="00A10CC7" w:rsidRDefault="00A10CC7">
            <w:pPr>
              <w:widowControl/>
              <w:spacing w:line="260" w:lineRule="exact"/>
              <w:jc w:val="left"/>
              <w:rPr>
                <w:rFonts w:ascii="仿宋" w:eastAsia="仿宋" w:hAnsi="仿宋" w:cs="仿宋"/>
                <w:kern w:val="0"/>
                <w:sz w:val="20"/>
                <w:szCs w:val="20"/>
              </w:rPr>
            </w:pPr>
          </w:p>
        </w:tc>
        <w:tc>
          <w:tcPr>
            <w:tcW w:w="992" w:type="dxa"/>
            <w:vAlign w:val="center"/>
          </w:tcPr>
          <w:p w:rsidR="00A10CC7" w:rsidRDefault="003D563D">
            <w:pPr>
              <w:widowControl/>
              <w:spacing w:line="260" w:lineRule="exact"/>
              <w:ind w:rightChars="-22" w:right="-46"/>
              <w:jc w:val="left"/>
              <w:rPr>
                <w:rFonts w:ascii="仿宋" w:eastAsia="仿宋" w:hAnsi="仿宋" w:cs="仿宋"/>
                <w:kern w:val="0"/>
                <w:sz w:val="20"/>
                <w:szCs w:val="20"/>
              </w:rPr>
            </w:pPr>
            <w:r>
              <w:rPr>
                <w:rFonts w:ascii="仿宋" w:eastAsia="仿宋" w:hAnsi="仿宋" w:cs="仿宋" w:hint="eastAsia"/>
                <w:kern w:val="0"/>
                <w:sz w:val="20"/>
                <w:szCs w:val="20"/>
              </w:rPr>
              <w:t>新建楼堂馆所面积控制率</w:t>
            </w:r>
          </w:p>
        </w:tc>
        <w:tc>
          <w:tcPr>
            <w:tcW w:w="600" w:type="dxa"/>
            <w:vAlign w:val="center"/>
          </w:tcPr>
          <w:p w:rsidR="00A10CC7" w:rsidRDefault="003D563D">
            <w:pPr>
              <w:widowControl/>
              <w:spacing w:line="260" w:lineRule="exact"/>
              <w:jc w:val="center"/>
              <w:rPr>
                <w:rFonts w:ascii="仿宋" w:eastAsia="仿宋" w:hAnsi="仿宋" w:cs="仿宋"/>
                <w:kern w:val="0"/>
                <w:sz w:val="20"/>
                <w:szCs w:val="20"/>
              </w:rPr>
            </w:pPr>
            <w:r>
              <w:rPr>
                <w:rFonts w:ascii="仿宋" w:eastAsia="仿宋" w:hAnsi="仿宋" w:cs="仿宋" w:hint="eastAsia"/>
                <w:kern w:val="0"/>
                <w:sz w:val="20"/>
                <w:szCs w:val="20"/>
              </w:rPr>
              <w:t>1</w:t>
            </w:r>
          </w:p>
        </w:tc>
        <w:tc>
          <w:tcPr>
            <w:tcW w:w="2664" w:type="dxa"/>
            <w:vAlign w:val="center"/>
          </w:tcPr>
          <w:p w:rsidR="00A10CC7" w:rsidRDefault="003D563D">
            <w:pPr>
              <w:widowControl/>
              <w:spacing w:line="260" w:lineRule="exact"/>
              <w:jc w:val="left"/>
              <w:rPr>
                <w:rFonts w:ascii="仿宋" w:eastAsia="仿宋" w:hAnsi="仿宋" w:cs="仿宋"/>
                <w:kern w:val="0"/>
                <w:sz w:val="20"/>
                <w:szCs w:val="20"/>
              </w:rPr>
            </w:pPr>
            <w:r>
              <w:rPr>
                <w:rFonts w:ascii="仿宋" w:eastAsia="仿宋" w:hAnsi="仿宋" w:cs="仿宋" w:hint="eastAsia"/>
                <w:kern w:val="0"/>
                <w:sz w:val="20"/>
                <w:szCs w:val="20"/>
              </w:rPr>
              <w:t>100%</w:t>
            </w:r>
            <w:r>
              <w:rPr>
                <w:rFonts w:ascii="仿宋" w:eastAsia="仿宋" w:hAnsi="仿宋" w:cs="仿宋" w:hint="eastAsia"/>
                <w:kern w:val="0"/>
                <w:sz w:val="20"/>
                <w:szCs w:val="20"/>
              </w:rPr>
              <w:t>以下（含）计满分，每超出</w:t>
            </w:r>
            <w:r>
              <w:rPr>
                <w:rFonts w:ascii="仿宋" w:eastAsia="仿宋" w:hAnsi="仿宋" w:cs="仿宋" w:hint="eastAsia"/>
                <w:kern w:val="0"/>
                <w:sz w:val="20"/>
                <w:szCs w:val="20"/>
              </w:rPr>
              <w:t>5%</w:t>
            </w:r>
            <w:r>
              <w:rPr>
                <w:rFonts w:ascii="仿宋" w:eastAsia="仿宋" w:hAnsi="仿宋" w:cs="仿宋" w:hint="eastAsia"/>
                <w:kern w:val="0"/>
                <w:sz w:val="20"/>
                <w:szCs w:val="20"/>
              </w:rPr>
              <w:t>扣</w:t>
            </w:r>
            <w:r>
              <w:rPr>
                <w:rFonts w:ascii="仿宋" w:eastAsia="仿宋" w:hAnsi="仿宋" w:cs="仿宋" w:hint="eastAsia"/>
                <w:kern w:val="0"/>
                <w:sz w:val="20"/>
                <w:szCs w:val="20"/>
              </w:rPr>
              <w:t>0.2</w:t>
            </w:r>
            <w:r>
              <w:rPr>
                <w:rFonts w:ascii="仿宋" w:eastAsia="仿宋" w:hAnsi="仿宋" w:cs="仿宋" w:hint="eastAsia"/>
                <w:kern w:val="0"/>
                <w:sz w:val="20"/>
                <w:szCs w:val="20"/>
              </w:rPr>
              <w:t>分，扣完为止。没有楼梯馆所项目的部门按满分计算</w:t>
            </w:r>
          </w:p>
        </w:tc>
        <w:tc>
          <w:tcPr>
            <w:tcW w:w="3483" w:type="dxa"/>
            <w:vAlign w:val="center"/>
          </w:tcPr>
          <w:p w:rsidR="00A10CC7" w:rsidRDefault="003D563D">
            <w:pPr>
              <w:widowControl/>
              <w:spacing w:line="260" w:lineRule="exact"/>
              <w:jc w:val="left"/>
              <w:rPr>
                <w:rFonts w:ascii="仿宋" w:eastAsia="仿宋" w:hAnsi="仿宋" w:cs="仿宋"/>
                <w:kern w:val="0"/>
                <w:sz w:val="20"/>
                <w:szCs w:val="20"/>
              </w:rPr>
            </w:pPr>
            <w:r>
              <w:rPr>
                <w:rFonts w:ascii="仿宋" w:eastAsia="仿宋" w:hAnsi="仿宋" w:cs="仿宋" w:hint="eastAsia"/>
                <w:kern w:val="0"/>
                <w:sz w:val="20"/>
                <w:szCs w:val="20"/>
              </w:rPr>
              <w:t>楼堂馆所面积控制率</w:t>
            </w:r>
            <w:r>
              <w:rPr>
                <w:rFonts w:ascii="仿宋" w:eastAsia="仿宋" w:hAnsi="仿宋" w:cs="仿宋" w:hint="eastAsia"/>
                <w:kern w:val="0"/>
                <w:sz w:val="20"/>
                <w:szCs w:val="20"/>
              </w:rPr>
              <w:t>=</w:t>
            </w:r>
            <w:r>
              <w:rPr>
                <w:rFonts w:ascii="仿宋" w:eastAsia="仿宋" w:hAnsi="仿宋" w:cs="仿宋" w:hint="eastAsia"/>
                <w:kern w:val="0"/>
                <w:sz w:val="20"/>
                <w:szCs w:val="20"/>
              </w:rPr>
              <w:t>实际建设面积</w:t>
            </w:r>
            <w:r>
              <w:rPr>
                <w:rFonts w:ascii="仿宋" w:eastAsia="仿宋" w:hAnsi="仿宋" w:cs="仿宋" w:hint="eastAsia"/>
                <w:kern w:val="0"/>
                <w:sz w:val="20"/>
                <w:szCs w:val="20"/>
              </w:rPr>
              <w:t>/</w:t>
            </w:r>
            <w:r>
              <w:rPr>
                <w:rFonts w:ascii="仿宋" w:eastAsia="仿宋" w:hAnsi="仿宋" w:cs="仿宋" w:hint="eastAsia"/>
                <w:kern w:val="0"/>
                <w:sz w:val="20"/>
                <w:szCs w:val="20"/>
              </w:rPr>
              <w:t>批准建设面积×</w:t>
            </w:r>
            <w:r>
              <w:rPr>
                <w:rFonts w:ascii="仿宋" w:eastAsia="仿宋" w:hAnsi="仿宋" w:cs="仿宋" w:hint="eastAsia"/>
                <w:kern w:val="0"/>
                <w:sz w:val="20"/>
                <w:szCs w:val="20"/>
              </w:rPr>
              <w:t xml:space="preserve">100% </w:t>
            </w:r>
            <w:r>
              <w:rPr>
                <w:rFonts w:ascii="仿宋" w:eastAsia="仿宋" w:hAnsi="仿宋" w:cs="仿宋" w:hint="eastAsia"/>
                <w:kern w:val="0"/>
                <w:sz w:val="20"/>
                <w:szCs w:val="20"/>
              </w:rPr>
              <w:t>。</w:t>
            </w:r>
            <w:r>
              <w:rPr>
                <w:rFonts w:ascii="仿宋" w:eastAsia="仿宋" w:hAnsi="仿宋" w:cs="仿宋" w:hint="eastAsia"/>
                <w:kern w:val="0"/>
                <w:sz w:val="20"/>
                <w:szCs w:val="20"/>
              </w:rPr>
              <w:br/>
            </w:r>
            <w:r>
              <w:rPr>
                <w:rFonts w:ascii="仿宋" w:eastAsia="仿宋" w:hAnsi="仿宋" w:cs="仿宋" w:hint="eastAsia"/>
                <w:kern w:val="0"/>
                <w:sz w:val="20"/>
                <w:szCs w:val="20"/>
              </w:rPr>
              <w:t>该指标以</w:t>
            </w:r>
            <w:r>
              <w:rPr>
                <w:rFonts w:ascii="仿宋" w:eastAsia="仿宋" w:hAnsi="仿宋" w:cs="仿宋" w:hint="eastAsia"/>
                <w:kern w:val="0"/>
                <w:sz w:val="20"/>
                <w:szCs w:val="20"/>
              </w:rPr>
              <w:t>2019</w:t>
            </w:r>
            <w:r>
              <w:rPr>
                <w:rFonts w:ascii="仿宋" w:eastAsia="仿宋" w:hAnsi="仿宋" w:cs="仿宋" w:hint="eastAsia"/>
                <w:kern w:val="0"/>
                <w:sz w:val="20"/>
                <w:szCs w:val="20"/>
              </w:rPr>
              <w:t>年完工的新建楼堂馆所为评价内容。</w:t>
            </w:r>
          </w:p>
        </w:tc>
        <w:tc>
          <w:tcPr>
            <w:tcW w:w="637" w:type="dxa"/>
            <w:vAlign w:val="center"/>
          </w:tcPr>
          <w:p w:rsidR="00A10CC7" w:rsidRDefault="003D563D">
            <w:pPr>
              <w:widowControl/>
              <w:spacing w:line="260" w:lineRule="exact"/>
              <w:jc w:val="center"/>
              <w:rPr>
                <w:rFonts w:ascii="仿宋" w:eastAsia="仿宋" w:hAnsi="仿宋" w:cs="仿宋"/>
                <w:kern w:val="0"/>
                <w:sz w:val="20"/>
                <w:szCs w:val="20"/>
              </w:rPr>
            </w:pPr>
            <w:r>
              <w:rPr>
                <w:rFonts w:ascii="仿宋" w:eastAsia="仿宋" w:hAnsi="仿宋" w:cs="仿宋" w:hint="eastAsia"/>
                <w:kern w:val="0"/>
                <w:sz w:val="20"/>
                <w:szCs w:val="20"/>
              </w:rPr>
              <w:t>1</w:t>
            </w:r>
          </w:p>
        </w:tc>
      </w:tr>
      <w:tr w:rsidR="00A10CC7">
        <w:trPr>
          <w:trHeight w:val="1160"/>
          <w:jc w:val="center"/>
        </w:trPr>
        <w:tc>
          <w:tcPr>
            <w:tcW w:w="659" w:type="dxa"/>
            <w:vMerge/>
            <w:vAlign w:val="center"/>
          </w:tcPr>
          <w:p w:rsidR="00A10CC7" w:rsidRDefault="00A10CC7">
            <w:pPr>
              <w:widowControl/>
              <w:spacing w:line="260" w:lineRule="exact"/>
              <w:jc w:val="left"/>
              <w:rPr>
                <w:rFonts w:ascii="仿宋" w:eastAsia="仿宋" w:hAnsi="仿宋" w:cs="仿宋"/>
                <w:kern w:val="0"/>
                <w:sz w:val="20"/>
                <w:szCs w:val="20"/>
              </w:rPr>
            </w:pPr>
          </w:p>
        </w:tc>
        <w:tc>
          <w:tcPr>
            <w:tcW w:w="416" w:type="dxa"/>
            <w:vMerge/>
            <w:vAlign w:val="center"/>
          </w:tcPr>
          <w:p w:rsidR="00A10CC7" w:rsidRDefault="00A10CC7">
            <w:pPr>
              <w:widowControl/>
              <w:spacing w:line="260" w:lineRule="exact"/>
              <w:jc w:val="left"/>
              <w:rPr>
                <w:rFonts w:ascii="仿宋" w:eastAsia="仿宋" w:hAnsi="仿宋" w:cs="仿宋"/>
                <w:kern w:val="0"/>
                <w:sz w:val="20"/>
                <w:szCs w:val="20"/>
              </w:rPr>
            </w:pPr>
          </w:p>
        </w:tc>
        <w:tc>
          <w:tcPr>
            <w:tcW w:w="631" w:type="dxa"/>
            <w:vMerge/>
            <w:vAlign w:val="center"/>
          </w:tcPr>
          <w:p w:rsidR="00A10CC7" w:rsidRDefault="00A10CC7">
            <w:pPr>
              <w:widowControl/>
              <w:spacing w:line="260" w:lineRule="exact"/>
              <w:jc w:val="left"/>
              <w:rPr>
                <w:rFonts w:ascii="仿宋" w:eastAsia="仿宋" w:hAnsi="仿宋" w:cs="仿宋"/>
                <w:kern w:val="0"/>
                <w:sz w:val="20"/>
                <w:szCs w:val="20"/>
              </w:rPr>
            </w:pPr>
          </w:p>
        </w:tc>
        <w:tc>
          <w:tcPr>
            <w:tcW w:w="662" w:type="dxa"/>
            <w:vMerge/>
            <w:vAlign w:val="center"/>
          </w:tcPr>
          <w:p w:rsidR="00A10CC7" w:rsidRDefault="00A10CC7">
            <w:pPr>
              <w:widowControl/>
              <w:spacing w:line="260" w:lineRule="exact"/>
              <w:jc w:val="left"/>
              <w:rPr>
                <w:rFonts w:ascii="仿宋" w:eastAsia="仿宋" w:hAnsi="仿宋" w:cs="仿宋"/>
                <w:kern w:val="0"/>
                <w:sz w:val="20"/>
                <w:szCs w:val="20"/>
              </w:rPr>
            </w:pPr>
          </w:p>
        </w:tc>
        <w:tc>
          <w:tcPr>
            <w:tcW w:w="992" w:type="dxa"/>
            <w:vAlign w:val="center"/>
          </w:tcPr>
          <w:p w:rsidR="00A10CC7" w:rsidRDefault="003D563D">
            <w:pPr>
              <w:widowControl/>
              <w:spacing w:line="260" w:lineRule="exact"/>
              <w:ind w:rightChars="-30" w:right="-63"/>
              <w:jc w:val="left"/>
              <w:rPr>
                <w:rFonts w:ascii="仿宋" w:eastAsia="仿宋" w:hAnsi="仿宋" w:cs="仿宋"/>
                <w:kern w:val="0"/>
                <w:sz w:val="20"/>
                <w:szCs w:val="20"/>
              </w:rPr>
            </w:pPr>
            <w:r>
              <w:rPr>
                <w:rFonts w:ascii="仿宋" w:eastAsia="仿宋" w:hAnsi="仿宋" w:cs="仿宋" w:hint="eastAsia"/>
                <w:kern w:val="0"/>
                <w:sz w:val="20"/>
                <w:szCs w:val="20"/>
              </w:rPr>
              <w:t>新建楼堂馆所投资概算控制率</w:t>
            </w:r>
          </w:p>
        </w:tc>
        <w:tc>
          <w:tcPr>
            <w:tcW w:w="600" w:type="dxa"/>
            <w:vAlign w:val="center"/>
          </w:tcPr>
          <w:p w:rsidR="00A10CC7" w:rsidRDefault="003D563D">
            <w:pPr>
              <w:widowControl/>
              <w:spacing w:line="260" w:lineRule="exact"/>
              <w:jc w:val="center"/>
              <w:rPr>
                <w:rFonts w:ascii="仿宋" w:eastAsia="仿宋" w:hAnsi="仿宋" w:cs="仿宋"/>
                <w:kern w:val="0"/>
                <w:sz w:val="20"/>
                <w:szCs w:val="20"/>
              </w:rPr>
            </w:pPr>
            <w:r>
              <w:rPr>
                <w:rFonts w:ascii="仿宋" w:eastAsia="仿宋" w:hAnsi="仿宋" w:cs="仿宋" w:hint="eastAsia"/>
                <w:kern w:val="0"/>
                <w:sz w:val="20"/>
                <w:szCs w:val="20"/>
              </w:rPr>
              <w:t>1</w:t>
            </w:r>
          </w:p>
        </w:tc>
        <w:tc>
          <w:tcPr>
            <w:tcW w:w="2664" w:type="dxa"/>
            <w:vAlign w:val="center"/>
          </w:tcPr>
          <w:p w:rsidR="00A10CC7" w:rsidRDefault="003D563D">
            <w:pPr>
              <w:widowControl/>
              <w:spacing w:line="260" w:lineRule="exact"/>
              <w:jc w:val="left"/>
              <w:rPr>
                <w:rFonts w:ascii="仿宋" w:eastAsia="仿宋" w:hAnsi="仿宋" w:cs="仿宋"/>
                <w:kern w:val="0"/>
                <w:sz w:val="20"/>
                <w:szCs w:val="20"/>
              </w:rPr>
            </w:pPr>
            <w:r>
              <w:rPr>
                <w:rFonts w:ascii="仿宋" w:eastAsia="仿宋" w:hAnsi="仿宋" w:cs="仿宋" w:hint="eastAsia"/>
                <w:kern w:val="0"/>
                <w:sz w:val="20"/>
                <w:szCs w:val="20"/>
              </w:rPr>
              <w:t>100%</w:t>
            </w:r>
            <w:r>
              <w:rPr>
                <w:rFonts w:ascii="仿宋" w:eastAsia="仿宋" w:hAnsi="仿宋" w:cs="仿宋" w:hint="eastAsia"/>
                <w:kern w:val="0"/>
                <w:sz w:val="20"/>
                <w:szCs w:val="20"/>
              </w:rPr>
              <w:t>以下（含）计满分，每超出</w:t>
            </w:r>
            <w:r>
              <w:rPr>
                <w:rFonts w:ascii="仿宋" w:eastAsia="仿宋" w:hAnsi="仿宋" w:cs="仿宋" w:hint="eastAsia"/>
                <w:kern w:val="0"/>
                <w:sz w:val="20"/>
                <w:szCs w:val="20"/>
              </w:rPr>
              <w:t>5%</w:t>
            </w:r>
            <w:r>
              <w:rPr>
                <w:rFonts w:ascii="仿宋" w:eastAsia="仿宋" w:hAnsi="仿宋" w:cs="仿宋" w:hint="eastAsia"/>
                <w:kern w:val="0"/>
                <w:sz w:val="20"/>
                <w:szCs w:val="20"/>
              </w:rPr>
              <w:t>扣</w:t>
            </w:r>
            <w:r>
              <w:rPr>
                <w:rFonts w:ascii="仿宋" w:eastAsia="仿宋" w:hAnsi="仿宋" w:cs="仿宋" w:hint="eastAsia"/>
                <w:kern w:val="0"/>
                <w:sz w:val="20"/>
                <w:szCs w:val="20"/>
              </w:rPr>
              <w:t>0.2</w:t>
            </w:r>
            <w:r>
              <w:rPr>
                <w:rFonts w:ascii="仿宋" w:eastAsia="仿宋" w:hAnsi="仿宋" w:cs="仿宋" w:hint="eastAsia"/>
                <w:kern w:val="0"/>
                <w:sz w:val="20"/>
                <w:szCs w:val="20"/>
              </w:rPr>
              <w:t>分，扣完为止。</w:t>
            </w:r>
          </w:p>
        </w:tc>
        <w:tc>
          <w:tcPr>
            <w:tcW w:w="3483" w:type="dxa"/>
            <w:vAlign w:val="center"/>
          </w:tcPr>
          <w:p w:rsidR="00A10CC7" w:rsidRDefault="003D563D">
            <w:pPr>
              <w:widowControl/>
              <w:spacing w:line="260" w:lineRule="exact"/>
              <w:jc w:val="left"/>
              <w:rPr>
                <w:rFonts w:ascii="仿宋" w:eastAsia="仿宋" w:hAnsi="仿宋" w:cs="仿宋"/>
                <w:kern w:val="0"/>
                <w:sz w:val="20"/>
                <w:szCs w:val="20"/>
              </w:rPr>
            </w:pPr>
            <w:r>
              <w:rPr>
                <w:rFonts w:ascii="仿宋" w:eastAsia="仿宋" w:hAnsi="仿宋" w:cs="仿宋" w:hint="eastAsia"/>
                <w:kern w:val="0"/>
                <w:sz w:val="20"/>
                <w:szCs w:val="20"/>
              </w:rPr>
              <w:t>楼堂馆所投资预算控制率</w:t>
            </w:r>
            <w:r>
              <w:rPr>
                <w:rFonts w:ascii="仿宋" w:eastAsia="仿宋" w:hAnsi="仿宋" w:cs="仿宋" w:hint="eastAsia"/>
                <w:kern w:val="0"/>
                <w:sz w:val="20"/>
                <w:szCs w:val="20"/>
              </w:rPr>
              <w:t>=</w:t>
            </w:r>
            <w:r>
              <w:rPr>
                <w:rFonts w:ascii="仿宋" w:eastAsia="仿宋" w:hAnsi="仿宋" w:cs="仿宋" w:hint="eastAsia"/>
                <w:kern w:val="0"/>
                <w:sz w:val="20"/>
                <w:szCs w:val="20"/>
              </w:rPr>
              <w:t>实际投资金额</w:t>
            </w:r>
            <w:r>
              <w:rPr>
                <w:rFonts w:ascii="仿宋" w:eastAsia="仿宋" w:hAnsi="仿宋" w:cs="仿宋" w:hint="eastAsia"/>
                <w:kern w:val="0"/>
                <w:sz w:val="20"/>
                <w:szCs w:val="20"/>
              </w:rPr>
              <w:t>/</w:t>
            </w:r>
            <w:r>
              <w:rPr>
                <w:rFonts w:ascii="仿宋" w:eastAsia="仿宋" w:hAnsi="仿宋" w:cs="仿宋" w:hint="eastAsia"/>
                <w:kern w:val="0"/>
                <w:sz w:val="20"/>
                <w:szCs w:val="20"/>
              </w:rPr>
              <w:t>批准投资金额×</w:t>
            </w:r>
            <w:r>
              <w:rPr>
                <w:rFonts w:ascii="仿宋" w:eastAsia="仿宋" w:hAnsi="仿宋" w:cs="仿宋" w:hint="eastAsia"/>
                <w:kern w:val="0"/>
                <w:sz w:val="20"/>
                <w:szCs w:val="20"/>
              </w:rPr>
              <w:t xml:space="preserve">100% </w:t>
            </w:r>
            <w:r>
              <w:rPr>
                <w:rFonts w:ascii="仿宋" w:eastAsia="仿宋" w:hAnsi="仿宋" w:cs="仿宋" w:hint="eastAsia"/>
                <w:kern w:val="0"/>
                <w:sz w:val="20"/>
                <w:szCs w:val="20"/>
              </w:rPr>
              <w:t>。</w:t>
            </w:r>
            <w:r>
              <w:rPr>
                <w:rFonts w:ascii="仿宋" w:eastAsia="仿宋" w:hAnsi="仿宋" w:cs="仿宋" w:hint="eastAsia"/>
                <w:kern w:val="0"/>
                <w:sz w:val="20"/>
                <w:szCs w:val="20"/>
              </w:rPr>
              <w:br/>
            </w:r>
            <w:r>
              <w:rPr>
                <w:rFonts w:ascii="仿宋" w:eastAsia="仿宋" w:hAnsi="仿宋" w:cs="仿宋" w:hint="eastAsia"/>
                <w:kern w:val="0"/>
                <w:sz w:val="20"/>
                <w:szCs w:val="20"/>
              </w:rPr>
              <w:t>该指标以</w:t>
            </w:r>
            <w:r>
              <w:rPr>
                <w:rFonts w:ascii="仿宋" w:eastAsia="仿宋" w:hAnsi="仿宋" w:cs="仿宋" w:hint="eastAsia"/>
                <w:kern w:val="0"/>
                <w:sz w:val="20"/>
                <w:szCs w:val="20"/>
              </w:rPr>
              <w:t>2019</w:t>
            </w:r>
            <w:r>
              <w:rPr>
                <w:rFonts w:ascii="仿宋" w:eastAsia="仿宋" w:hAnsi="仿宋" w:cs="仿宋" w:hint="eastAsia"/>
                <w:kern w:val="0"/>
                <w:sz w:val="20"/>
                <w:szCs w:val="20"/>
              </w:rPr>
              <w:t>年完工的新建楼堂馆所为评价内容。</w:t>
            </w:r>
          </w:p>
        </w:tc>
        <w:tc>
          <w:tcPr>
            <w:tcW w:w="637" w:type="dxa"/>
            <w:vAlign w:val="center"/>
          </w:tcPr>
          <w:p w:rsidR="00A10CC7" w:rsidRDefault="003D563D">
            <w:pPr>
              <w:widowControl/>
              <w:spacing w:line="260" w:lineRule="exact"/>
              <w:jc w:val="center"/>
              <w:rPr>
                <w:rFonts w:ascii="仿宋" w:eastAsia="仿宋" w:hAnsi="仿宋" w:cs="仿宋"/>
                <w:kern w:val="0"/>
                <w:sz w:val="20"/>
                <w:szCs w:val="20"/>
              </w:rPr>
            </w:pPr>
            <w:r>
              <w:rPr>
                <w:rFonts w:ascii="仿宋" w:eastAsia="仿宋" w:hAnsi="仿宋" w:cs="仿宋" w:hint="eastAsia"/>
                <w:kern w:val="0"/>
                <w:sz w:val="20"/>
                <w:szCs w:val="20"/>
              </w:rPr>
              <w:t>1</w:t>
            </w:r>
          </w:p>
        </w:tc>
      </w:tr>
      <w:tr w:rsidR="00A10CC7">
        <w:trPr>
          <w:trHeight w:val="1795"/>
          <w:jc w:val="center"/>
        </w:trPr>
        <w:tc>
          <w:tcPr>
            <w:tcW w:w="659" w:type="dxa"/>
            <w:vMerge w:val="restart"/>
            <w:vAlign w:val="center"/>
          </w:tcPr>
          <w:p w:rsidR="00A10CC7" w:rsidRDefault="003D563D">
            <w:pPr>
              <w:spacing w:line="260" w:lineRule="exact"/>
              <w:jc w:val="left"/>
              <w:rPr>
                <w:rFonts w:ascii="仿宋" w:eastAsia="仿宋" w:hAnsi="仿宋" w:cs="仿宋"/>
                <w:kern w:val="0"/>
                <w:sz w:val="20"/>
                <w:szCs w:val="20"/>
              </w:rPr>
            </w:pPr>
            <w:r>
              <w:rPr>
                <w:rFonts w:ascii="仿宋" w:eastAsia="仿宋" w:hAnsi="仿宋" w:cs="仿宋" w:hint="eastAsia"/>
                <w:kern w:val="0"/>
                <w:sz w:val="20"/>
                <w:szCs w:val="20"/>
              </w:rPr>
              <w:t>过</w:t>
            </w:r>
            <w:r>
              <w:rPr>
                <w:rFonts w:ascii="仿宋" w:eastAsia="仿宋" w:hAnsi="仿宋" w:cs="仿宋" w:hint="eastAsia"/>
                <w:kern w:val="0"/>
                <w:sz w:val="20"/>
                <w:szCs w:val="20"/>
              </w:rPr>
              <w:t xml:space="preserve">                         </w:t>
            </w:r>
            <w:r>
              <w:rPr>
                <w:rFonts w:ascii="仿宋" w:eastAsia="仿宋" w:hAnsi="仿宋" w:cs="仿宋" w:hint="eastAsia"/>
                <w:kern w:val="0"/>
                <w:sz w:val="20"/>
                <w:szCs w:val="20"/>
              </w:rPr>
              <w:t xml:space="preserve">                                                                                                              </w:t>
            </w:r>
            <w:r>
              <w:rPr>
                <w:rFonts w:ascii="仿宋" w:eastAsia="仿宋" w:hAnsi="仿宋" w:cs="仿宋" w:hint="eastAsia"/>
                <w:kern w:val="0"/>
                <w:sz w:val="20"/>
                <w:szCs w:val="20"/>
              </w:rPr>
              <w:t>程</w:t>
            </w:r>
          </w:p>
        </w:tc>
        <w:tc>
          <w:tcPr>
            <w:tcW w:w="416" w:type="dxa"/>
            <w:vMerge w:val="restart"/>
            <w:vAlign w:val="center"/>
          </w:tcPr>
          <w:p w:rsidR="00A10CC7" w:rsidRDefault="003D563D">
            <w:pPr>
              <w:widowControl/>
              <w:spacing w:line="260" w:lineRule="exact"/>
              <w:jc w:val="left"/>
              <w:rPr>
                <w:rFonts w:ascii="仿宋" w:eastAsia="仿宋" w:hAnsi="仿宋" w:cs="仿宋"/>
                <w:kern w:val="0"/>
                <w:sz w:val="20"/>
                <w:szCs w:val="20"/>
              </w:rPr>
            </w:pPr>
            <w:r>
              <w:rPr>
                <w:rFonts w:ascii="仿宋" w:eastAsia="仿宋" w:hAnsi="仿宋" w:cs="仿宋" w:hint="eastAsia"/>
                <w:kern w:val="0"/>
                <w:sz w:val="20"/>
                <w:szCs w:val="20"/>
              </w:rPr>
              <w:t>61</w:t>
            </w:r>
          </w:p>
        </w:tc>
        <w:tc>
          <w:tcPr>
            <w:tcW w:w="631" w:type="dxa"/>
            <w:vMerge w:val="restart"/>
            <w:vAlign w:val="center"/>
          </w:tcPr>
          <w:p w:rsidR="00A10CC7" w:rsidRDefault="003D563D">
            <w:pPr>
              <w:widowControl/>
              <w:spacing w:line="260" w:lineRule="exact"/>
              <w:jc w:val="center"/>
              <w:rPr>
                <w:rFonts w:ascii="仿宋" w:eastAsia="仿宋" w:hAnsi="仿宋" w:cs="仿宋"/>
                <w:kern w:val="0"/>
                <w:sz w:val="20"/>
                <w:szCs w:val="20"/>
              </w:rPr>
            </w:pPr>
            <w:r>
              <w:rPr>
                <w:rFonts w:ascii="仿宋" w:eastAsia="仿宋" w:hAnsi="仿宋" w:cs="仿宋" w:hint="eastAsia"/>
                <w:kern w:val="0"/>
                <w:sz w:val="20"/>
                <w:szCs w:val="20"/>
              </w:rPr>
              <w:t>预算管理</w:t>
            </w:r>
          </w:p>
          <w:p w:rsidR="00A10CC7" w:rsidRDefault="003D563D">
            <w:pPr>
              <w:widowControl/>
              <w:spacing w:line="260" w:lineRule="exact"/>
              <w:jc w:val="left"/>
              <w:rPr>
                <w:rFonts w:ascii="仿宋" w:eastAsia="仿宋" w:hAnsi="仿宋" w:cs="仿宋"/>
                <w:kern w:val="0"/>
                <w:sz w:val="20"/>
                <w:szCs w:val="20"/>
              </w:rPr>
            </w:pPr>
            <w:r>
              <w:rPr>
                <w:rFonts w:ascii="仿宋" w:eastAsia="仿宋" w:hAnsi="仿宋" w:cs="仿宋" w:hint="eastAsia"/>
                <w:kern w:val="0"/>
                <w:sz w:val="20"/>
                <w:szCs w:val="20"/>
              </w:rPr>
              <w:t>预算管理</w:t>
            </w:r>
          </w:p>
        </w:tc>
        <w:tc>
          <w:tcPr>
            <w:tcW w:w="662" w:type="dxa"/>
            <w:vMerge w:val="restart"/>
            <w:vAlign w:val="center"/>
          </w:tcPr>
          <w:p w:rsidR="00A10CC7" w:rsidRDefault="003D563D">
            <w:pPr>
              <w:widowControl/>
              <w:spacing w:line="260" w:lineRule="exact"/>
              <w:jc w:val="left"/>
              <w:rPr>
                <w:rFonts w:ascii="仿宋" w:eastAsia="仿宋" w:hAnsi="仿宋" w:cs="仿宋"/>
                <w:kern w:val="0"/>
                <w:sz w:val="20"/>
                <w:szCs w:val="20"/>
              </w:rPr>
            </w:pPr>
            <w:r>
              <w:rPr>
                <w:rFonts w:ascii="仿宋" w:eastAsia="仿宋" w:hAnsi="仿宋" w:cs="仿宋" w:hint="eastAsia"/>
                <w:kern w:val="0"/>
                <w:sz w:val="20"/>
                <w:szCs w:val="20"/>
              </w:rPr>
              <w:t>41</w:t>
            </w:r>
          </w:p>
        </w:tc>
        <w:tc>
          <w:tcPr>
            <w:tcW w:w="992" w:type="dxa"/>
            <w:vAlign w:val="center"/>
          </w:tcPr>
          <w:p w:rsidR="00A10CC7" w:rsidRDefault="003D563D">
            <w:pPr>
              <w:widowControl/>
              <w:spacing w:line="260" w:lineRule="exact"/>
              <w:ind w:rightChars="-26" w:right="-55"/>
              <w:jc w:val="left"/>
              <w:rPr>
                <w:rFonts w:ascii="仿宋" w:eastAsia="仿宋" w:hAnsi="仿宋" w:cs="仿宋"/>
                <w:kern w:val="0"/>
                <w:sz w:val="20"/>
                <w:szCs w:val="20"/>
              </w:rPr>
            </w:pPr>
            <w:r>
              <w:rPr>
                <w:rFonts w:ascii="仿宋" w:eastAsia="仿宋" w:hAnsi="仿宋" w:cs="仿宋" w:hint="eastAsia"/>
                <w:kern w:val="0"/>
                <w:sz w:val="20"/>
                <w:szCs w:val="20"/>
              </w:rPr>
              <w:t>公用经费控制率</w:t>
            </w:r>
          </w:p>
        </w:tc>
        <w:tc>
          <w:tcPr>
            <w:tcW w:w="600" w:type="dxa"/>
            <w:vAlign w:val="center"/>
          </w:tcPr>
          <w:p w:rsidR="00A10CC7" w:rsidRDefault="003D563D">
            <w:pPr>
              <w:widowControl/>
              <w:spacing w:line="260" w:lineRule="exact"/>
              <w:jc w:val="center"/>
              <w:rPr>
                <w:rFonts w:ascii="仿宋" w:eastAsia="仿宋" w:hAnsi="仿宋" w:cs="仿宋"/>
                <w:kern w:val="0"/>
                <w:sz w:val="20"/>
                <w:szCs w:val="20"/>
              </w:rPr>
            </w:pPr>
            <w:r>
              <w:rPr>
                <w:rFonts w:ascii="仿宋" w:eastAsia="仿宋" w:hAnsi="仿宋" w:cs="仿宋" w:hint="eastAsia"/>
                <w:kern w:val="0"/>
                <w:sz w:val="20"/>
                <w:szCs w:val="20"/>
              </w:rPr>
              <w:t>8</w:t>
            </w:r>
          </w:p>
        </w:tc>
        <w:tc>
          <w:tcPr>
            <w:tcW w:w="2664" w:type="dxa"/>
            <w:vAlign w:val="center"/>
          </w:tcPr>
          <w:p w:rsidR="00A10CC7" w:rsidRDefault="003D563D">
            <w:pPr>
              <w:widowControl/>
              <w:spacing w:line="260" w:lineRule="exact"/>
              <w:jc w:val="left"/>
              <w:rPr>
                <w:rFonts w:ascii="仿宋" w:eastAsia="仿宋" w:hAnsi="仿宋" w:cs="仿宋"/>
                <w:kern w:val="0"/>
                <w:sz w:val="20"/>
                <w:szCs w:val="20"/>
              </w:rPr>
            </w:pPr>
            <w:r>
              <w:rPr>
                <w:rFonts w:ascii="仿宋" w:eastAsia="仿宋" w:hAnsi="仿宋" w:cs="仿宋" w:hint="eastAsia"/>
                <w:kern w:val="0"/>
                <w:sz w:val="20"/>
                <w:szCs w:val="20"/>
              </w:rPr>
              <w:t>100%</w:t>
            </w:r>
            <w:r>
              <w:rPr>
                <w:rFonts w:ascii="仿宋" w:eastAsia="仿宋" w:hAnsi="仿宋" w:cs="仿宋" w:hint="eastAsia"/>
                <w:kern w:val="0"/>
                <w:sz w:val="20"/>
                <w:szCs w:val="20"/>
              </w:rPr>
              <w:t>以下（含）计满分，每超出</w:t>
            </w:r>
            <w:r>
              <w:rPr>
                <w:rFonts w:ascii="仿宋" w:eastAsia="仿宋" w:hAnsi="仿宋" w:cs="仿宋" w:hint="eastAsia"/>
                <w:kern w:val="0"/>
                <w:sz w:val="20"/>
                <w:szCs w:val="20"/>
              </w:rPr>
              <w:t>1%</w:t>
            </w:r>
            <w:r>
              <w:rPr>
                <w:rFonts w:ascii="仿宋" w:eastAsia="仿宋" w:hAnsi="仿宋" w:cs="仿宋" w:hint="eastAsia"/>
                <w:kern w:val="0"/>
                <w:sz w:val="20"/>
                <w:szCs w:val="20"/>
              </w:rPr>
              <w:t>扣</w:t>
            </w:r>
            <w:r>
              <w:rPr>
                <w:rFonts w:ascii="仿宋" w:eastAsia="仿宋" w:hAnsi="仿宋" w:cs="仿宋" w:hint="eastAsia"/>
                <w:kern w:val="0"/>
                <w:sz w:val="20"/>
                <w:szCs w:val="20"/>
              </w:rPr>
              <w:t>1</w:t>
            </w:r>
            <w:r>
              <w:rPr>
                <w:rFonts w:ascii="仿宋" w:eastAsia="仿宋" w:hAnsi="仿宋" w:cs="仿宋" w:hint="eastAsia"/>
                <w:kern w:val="0"/>
                <w:sz w:val="20"/>
                <w:szCs w:val="20"/>
              </w:rPr>
              <w:t>分，扣完为止。</w:t>
            </w:r>
          </w:p>
        </w:tc>
        <w:tc>
          <w:tcPr>
            <w:tcW w:w="3483" w:type="dxa"/>
            <w:vAlign w:val="center"/>
          </w:tcPr>
          <w:p w:rsidR="00A10CC7" w:rsidRDefault="003D563D">
            <w:pPr>
              <w:widowControl/>
              <w:spacing w:line="260" w:lineRule="exact"/>
              <w:jc w:val="left"/>
              <w:rPr>
                <w:rFonts w:ascii="仿宋" w:eastAsia="仿宋" w:hAnsi="仿宋" w:cs="仿宋"/>
                <w:kern w:val="0"/>
                <w:sz w:val="20"/>
                <w:szCs w:val="20"/>
              </w:rPr>
            </w:pPr>
            <w:r>
              <w:rPr>
                <w:rFonts w:ascii="仿宋" w:eastAsia="仿宋" w:hAnsi="仿宋" w:cs="仿宋" w:hint="eastAsia"/>
                <w:kern w:val="0"/>
                <w:sz w:val="20"/>
                <w:szCs w:val="20"/>
              </w:rPr>
              <w:t>公用经费控制率</w:t>
            </w:r>
            <w:r>
              <w:rPr>
                <w:rFonts w:ascii="仿宋" w:eastAsia="仿宋" w:hAnsi="仿宋" w:cs="仿宋" w:hint="eastAsia"/>
                <w:kern w:val="0"/>
                <w:sz w:val="20"/>
                <w:szCs w:val="20"/>
              </w:rPr>
              <w:t>=</w:t>
            </w:r>
            <w:r>
              <w:rPr>
                <w:rFonts w:ascii="仿宋" w:eastAsia="仿宋" w:hAnsi="仿宋" w:cs="仿宋" w:hint="eastAsia"/>
                <w:kern w:val="0"/>
                <w:sz w:val="20"/>
                <w:szCs w:val="20"/>
              </w:rPr>
              <w:t>（实际支出公用经费总额</w:t>
            </w:r>
            <w:r>
              <w:rPr>
                <w:rFonts w:ascii="仿宋" w:eastAsia="仿宋" w:hAnsi="仿宋" w:cs="仿宋" w:hint="eastAsia"/>
                <w:kern w:val="0"/>
                <w:sz w:val="20"/>
                <w:szCs w:val="20"/>
              </w:rPr>
              <w:t>/</w:t>
            </w:r>
            <w:r>
              <w:rPr>
                <w:rFonts w:ascii="仿宋" w:eastAsia="仿宋" w:hAnsi="仿宋" w:cs="仿宋" w:hint="eastAsia"/>
                <w:kern w:val="0"/>
                <w:sz w:val="20"/>
                <w:szCs w:val="20"/>
              </w:rPr>
              <w:t>预算安排公用经费总额）×</w:t>
            </w:r>
            <w:r>
              <w:rPr>
                <w:rFonts w:ascii="仿宋" w:eastAsia="仿宋" w:hAnsi="仿宋" w:cs="仿宋" w:hint="eastAsia"/>
                <w:kern w:val="0"/>
                <w:sz w:val="20"/>
                <w:szCs w:val="20"/>
              </w:rPr>
              <w:t>100%</w:t>
            </w:r>
            <w:r>
              <w:rPr>
                <w:rFonts w:ascii="仿宋" w:eastAsia="仿宋" w:hAnsi="仿宋" w:cs="仿宋" w:hint="eastAsia"/>
                <w:kern w:val="0"/>
                <w:sz w:val="20"/>
                <w:szCs w:val="20"/>
              </w:rPr>
              <w:t>。</w:t>
            </w:r>
            <w:r>
              <w:rPr>
                <w:rFonts w:ascii="仿宋" w:eastAsia="仿宋" w:hAnsi="仿宋" w:cs="仿宋" w:hint="eastAsia"/>
                <w:kern w:val="0"/>
                <w:sz w:val="20"/>
                <w:szCs w:val="20"/>
              </w:rPr>
              <w:br/>
            </w:r>
            <w:r>
              <w:rPr>
                <w:rFonts w:ascii="仿宋" w:eastAsia="仿宋" w:hAnsi="仿宋" w:cs="仿宋" w:hint="eastAsia"/>
                <w:kern w:val="0"/>
                <w:sz w:val="20"/>
                <w:szCs w:val="20"/>
              </w:rPr>
              <w:t>公用经费支出是指部门基本支出中的一般商品和服务支出。</w:t>
            </w:r>
          </w:p>
        </w:tc>
        <w:tc>
          <w:tcPr>
            <w:tcW w:w="637" w:type="dxa"/>
            <w:vAlign w:val="center"/>
          </w:tcPr>
          <w:p w:rsidR="00A10CC7" w:rsidRDefault="003D563D">
            <w:pPr>
              <w:widowControl/>
              <w:spacing w:line="260" w:lineRule="exact"/>
              <w:jc w:val="left"/>
              <w:rPr>
                <w:rFonts w:ascii="仿宋" w:eastAsia="仿宋" w:hAnsi="仿宋" w:cs="仿宋"/>
                <w:kern w:val="0"/>
                <w:sz w:val="20"/>
                <w:szCs w:val="20"/>
              </w:rPr>
            </w:pPr>
            <w:r>
              <w:rPr>
                <w:rFonts w:ascii="仿宋" w:eastAsia="仿宋" w:hAnsi="仿宋" w:cs="仿宋" w:hint="eastAsia"/>
                <w:kern w:val="0"/>
                <w:sz w:val="20"/>
                <w:szCs w:val="20"/>
              </w:rPr>
              <w:t xml:space="preserve">　</w:t>
            </w:r>
            <w:r>
              <w:rPr>
                <w:rFonts w:ascii="仿宋" w:eastAsia="仿宋" w:hAnsi="仿宋" w:cs="仿宋" w:hint="eastAsia"/>
                <w:kern w:val="0"/>
                <w:sz w:val="20"/>
                <w:szCs w:val="20"/>
              </w:rPr>
              <w:t>8</w:t>
            </w:r>
          </w:p>
        </w:tc>
      </w:tr>
      <w:tr w:rsidR="00A10CC7">
        <w:trPr>
          <w:trHeight w:val="1206"/>
          <w:jc w:val="center"/>
        </w:trPr>
        <w:tc>
          <w:tcPr>
            <w:tcW w:w="659" w:type="dxa"/>
            <w:vMerge/>
            <w:vAlign w:val="center"/>
          </w:tcPr>
          <w:p w:rsidR="00A10CC7" w:rsidRDefault="00A10CC7">
            <w:pPr>
              <w:widowControl/>
              <w:spacing w:line="260" w:lineRule="exact"/>
              <w:jc w:val="left"/>
              <w:rPr>
                <w:rFonts w:ascii="仿宋" w:eastAsia="仿宋" w:hAnsi="仿宋" w:cs="仿宋"/>
                <w:kern w:val="0"/>
                <w:sz w:val="20"/>
                <w:szCs w:val="20"/>
              </w:rPr>
            </w:pPr>
          </w:p>
        </w:tc>
        <w:tc>
          <w:tcPr>
            <w:tcW w:w="416" w:type="dxa"/>
            <w:vMerge/>
            <w:vAlign w:val="center"/>
          </w:tcPr>
          <w:p w:rsidR="00A10CC7" w:rsidRDefault="00A10CC7">
            <w:pPr>
              <w:widowControl/>
              <w:spacing w:line="260" w:lineRule="exact"/>
              <w:jc w:val="left"/>
              <w:rPr>
                <w:rFonts w:ascii="仿宋" w:eastAsia="仿宋" w:hAnsi="仿宋" w:cs="仿宋"/>
                <w:kern w:val="0"/>
                <w:sz w:val="20"/>
                <w:szCs w:val="20"/>
              </w:rPr>
            </w:pPr>
          </w:p>
        </w:tc>
        <w:tc>
          <w:tcPr>
            <w:tcW w:w="631" w:type="dxa"/>
            <w:vMerge/>
            <w:vAlign w:val="center"/>
          </w:tcPr>
          <w:p w:rsidR="00A10CC7" w:rsidRDefault="00A10CC7">
            <w:pPr>
              <w:spacing w:line="260" w:lineRule="exact"/>
              <w:jc w:val="left"/>
              <w:rPr>
                <w:rFonts w:ascii="仿宋" w:eastAsia="仿宋" w:hAnsi="仿宋" w:cs="仿宋"/>
                <w:kern w:val="0"/>
                <w:sz w:val="20"/>
                <w:szCs w:val="20"/>
              </w:rPr>
            </w:pPr>
          </w:p>
        </w:tc>
        <w:tc>
          <w:tcPr>
            <w:tcW w:w="662" w:type="dxa"/>
            <w:vMerge/>
            <w:vAlign w:val="center"/>
          </w:tcPr>
          <w:p w:rsidR="00A10CC7" w:rsidRDefault="00A10CC7">
            <w:pPr>
              <w:widowControl/>
              <w:spacing w:line="260" w:lineRule="exact"/>
              <w:jc w:val="left"/>
              <w:rPr>
                <w:rFonts w:ascii="仿宋" w:eastAsia="仿宋" w:hAnsi="仿宋" w:cs="仿宋"/>
                <w:kern w:val="0"/>
                <w:sz w:val="20"/>
                <w:szCs w:val="20"/>
              </w:rPr>
            </w:pPr>
          </w:p>
        </w:tc>
        <w:tc>
          <w:tcPr>
            <w:tcW w:w="992" w:type="dxa"/>
            <w:vAlign w:val="center"/>
          </w:tcPr>
          <w:p w:rsidR="00A10CC7" w:rsidRDefault="003D563D">
            <w:pPr>
              <w:widowControl/>
              <w:spacing w:line="260" w:lineRule="exact"/>
              <w:ind w:rightChars="-13" w:right="-27"/>
              <w:jc w:val="left"/>
              <w:rPr>
                <w:rFonts w:ascii="仿宋" w:eastAsia="仿宋" w:hAnsi="仿宋" w:cs="仿宋"/>
                <w:kern w:val="0"/>
                <w:sz w:val="20"/>
                <w:szCs w:val="20"/>
              </w:rPr>
            </w:pPr>
            <w:r>
              <w:rPr>
                <w:rFonts w:ascii="仿宋" w:eastAsia="仿宋" w:hAnsi="仿宋" w:cs="仿宋" w:hint="eastAsia"/>
                <w:kern w:val="0"/>
                <w:sz w:val="20"/>
                <w:szCs w:val="20"/>
              </w:rPr>
              <w:t>“三公经费”控制率</w:t>
            </w:r>
          </w:p>
        </w:tc>
        <w:tc>
          <w:tcPr>
            <w:tcW w:w="600" w:type="dxa"/>
            <w:vAlign w:val="center"/>
          </w:tcPr>
          <w:p w:rsidR="00A10CC7" w:rsidRDefault="003D563D">
            <w:pPr>
              <w:widowControl/>
              <w:spacing w:line="260" w:lineRule="exact"/>
              <w:jc w:val="center"/>
              <w:rPr>
                <w:rFonts w:ascii="仿宋" w:eastAsia="仿宋" w:hAnsi="仿宋" w:cs="仿宋"/>
                <w:kern w:val="0"/>
                <w:sz w:val="20"/>
                <w:szCs w:val="20"/>
              </w:rPr>
            </w:pPr>
            <w:r>
              <w:rPr>
                <w:rFonts w:ascii="仿宋" w:eastAsia="仿宋" w:hAnsi="仿宋" w:cs="仿宋" w:hint="eastAsia"/>
                <w:kern w:val="0"/>
                <w:sz w:val="20"/>
                <w:szCs w:val="20"/>
              </w:rPr>
              <w:t>8</w:t>
            </w:r>
          </w:p>
        </w:tc>
        <w:tc>
          <w:tcPr>
            <w:tcW w:w="2664" w:type="dxa"/>
            <w:vAlign w:val="center"/>
          </w:tcPr>
          <w:p w:rsidR="00A10CC7" w:rsidRDefault="003D563D">
            <w:pPr>
              <w:widowControl/>
              <w:spacing w:line="260" w:lineRule="exact"/>
              <w:jc w:val="left"/>
              <w:rPr>
                <w:rFonts w:ascii="仿宋" w:eastAsia="仿宋" w:hAnsi="仿宋" w:cs="仿宋"/>
                <w:kern w:val="0"/>
                <w:sz w:val="20"/>
                <w:szCs w:val="20"/>
              </w:rPr>
            </w:pPr>
            <w:r>
              <w:rPr>
                <w:rFonts w:ascii="仿宋" w:eastAsia="仿宋" w:hAnsi="仿宋" w:cs="仿宋" w:hint="eastAsia"/>
                <w:kern w:val="0"/>
                <w:sz w:val="20"/>
                <w:szCs w:val="20"/>
              </w:rPr>
              <w:t>100%</w:t>
            </w:r>
            <w:r>
              <w:rPr>
                <w:rFonts w:ascii="仿宋" w:eastAsia="仿宋" w:hAnsi="仿宋" w:cs="仿宋" w:hint="eastAsia"/>
                <w:kern w:val="0"/>
                <w:sz w:val="20"/>
                <w:szCs w:val="20"/>
              </w:rPr>
              <w:t>以下（含）计满分，每超出</w:t>
            </w:r>
            <w:r>
              <w:rPr>
                <w:rFonts w:ascii="仿宋" w:eastAsia="仿宋" w:hAnsi="仿宋" w:cs="仿宋" w:hint="eastAsia"/>
                <w:kern w:val="0"/>
                <w:sz w:val="20"/>
                <w:szCs w:val="20"/>
              </w:rPr>
              <w:t>1%</w:t>
            </w:r>
            <w:r>
              <w:rPr>
                <w:rFonts w:ascii="仿宋" w:eastAsia="仿宋" w:hAnsi="仿宋" w:cs="仿宋" w:hint="eastAsia"/>
                <w:kern w:val="0"/>
                <w:sz w:val="20"/>
                <w:szCs w:val="20"/>
              </w:rPr>
              <w:t>扣</w:t>
            </w:r>
            <w:r>
              <w:rPr>
                <w:rFonts w:ascii="仿宋" w:eastAsia="仿宋" w:hAnsi="仿宋" w:cs="仿宋" w:hint="eastAsia"/>
                <w:kern w:val="0"/>
                <w:sz w:val="20"/>
                <w:szCs w:val="20"/>
              </w:rPr>
              <w:t>1</w:t>
            </w:r>
            <w:r>
              <w:rPr>
                <w:rFonts w:ascii="仿宋" w:eastAsia="仿宋" w:hAnsi="仿宋" w:cs="仿宋" w:hint="eastAsia"/>
                <w:kern w:val="0"/>
                <w:sz w:val="20"/>
                <w:szCs w:val="20"/>
              </w:rPr>
              <w:t>分，扣完为止。</w:t>
            </w:r>
          </w:p>
        </w:tc>
        <w:tc>
          <w:tcPr>
            <w:tcW w:w="3483" w:type="dxa"/>
            <w:vAlign w:val="center"/>
          </w:tcPr>
          <w:p w:rsidR="00A10CC7" w:rsidRDefault="003D563D">
            <w:pPr>
              <w:widowControl/>
              <w:spacing w:line="260" w:lineRule="exact"/>
              <w:jc w:val="left"/>
              <w:rPr>
                <w:rFonts w:ascii="仿宋" w:eastAsia="仿宋" w:hAnsi="仿宋" w:cs="仿宋"/>
                <w:kern w:val="0"/>
                <w:sz w:val="20"/>
                <w:szCs w:val="20"/>
              </w:rPr>
            </w:pPr>
            <w:r>
              <w:rPr>
                <w:rFonts w:ascii="仿宋" w:eastAsia="仿宋" w:hAnsi="仿宋" w:cs="仿宋" w:hint="eastAsia"/>
                <w:kern w:val="0"/>
                <w:sz w:val="20"/>
                <w:szCs w:val="20"/>
              </w:rPr>
              <w:t>“三公经费”控制率</w:t>
            </w:r>
            <w:r>
              <w:rPr>
                <w:rFonts w:ascii="仿宋" w:eastAsia="仿宋" w:hAnsi="仿宋" w:cs="仿宋" w:hint="eastAsia"/>
                <w:kern w:val="0"/>
                <w:sz w:val="20"/>
                <w:szCs w:val="20"/>
              </w:rPr>
              <w:t>=</w:t>
            </w:r>
            <w:r>
              <w:rPr>
                <w:rFonts w:ascii="仿宋" w:eastAsia="仿宋" w:hAnsi="仿宋" w:cs="仿宋" w:hint="eastAsia"/>
                <w:kern w:val="0"/>
                <w:sz w:val="20"/>
                <w:szCs w:val="20"/>
              </w:rPr>
              <w:t>（“三公经费”实际支出数</w:t>
            </w:r>
            <w:r>
              <w:rPr>
                <w:rFonts w:ascii="仿宋" w:eastAsia="仿宋" w:hAnsi="仿宋" w:cs="仿宋" w:hint="eastAsia"/>
                <w:kern w:val="0"/>
                <w:sz w:val="20"/>
                <w:szCs w:val="20"/>
              </w:rPr>
              <w:t>/</w:t>
            </w:r>
            <w:r>
              <w:rPr>
                <w:rFonts w:ascii="仿宋" w:eastAsia="仿宋" w:hAnsi="仿宋" w:cs="仿宋" w:hint="eastAsia"/>
                <w:kern w:val="0"/>
                <w:sz w:val="20"/>
                <w:szCs w:val="20"/>
              </w:rPr>
              <w:t>“三公经费”预算安排数）×</w:t>
            </w:r>
            <w:r>
              <w:rPr>
                <w:rFonts w:ascii="仿宋" w:eastAsia="仿宋" w:hAnsi="仿宋" w:cs="仿宋" w:hint="eastAsia"/>
                <w:kern w:val="0"/>
                <w:sz w:val="20"/>
                <w:szCs w:val="20"/>
              </w:rPr>
              <w:t>100%</w:t>
            </w:r>
            <w:r>
              <w:rPr>
                <w:rFonts w:ascii="仿宋" w:eastAsia="仿宋" w:hAnsi="仿宋" w:cs="仿宋" w:hint="eastAsia"/>
                <w:kern w:val="0"/>
                <w:sz w:val="20"/>
                <w:szCs w:val="20"/>
              </w:rPr>
              <w:t>。</w:t>
            </w:r>
          </w:p>
        </w:tc>
        <w:tc>
          <w:tcPr>
            <w:tcW w:w="637" w:type="dxa"/>
            <w:vAlign w:val="center"/>
          </w:tcPr>
          <w:p w:rsidR="00A10CC7" w:rsidRDefault="003D563D">
            <w:pPr>
              <w:widowControl/>
              <w:spacing w:line="260" w:lineRule="exact"/>
              <w:jc w:val="left"/>
              <w:rPr>
                <w:rFonts w:ascii="仿宋" w:eastAsia="仿宋" w:hAnsi="仿宋" w:cs="仿宋"/>
                <w:kern w:val="0"/>
                <w:sz w:val="20"/>
                <w:szCs w:val="20"/>
              </w:rPr>
            </w:pPr>
            <w:r>
              <w:rPr>
                <w:rFonts w:ascii="仿宋" w:eastAsia="仿宋" w:hAnsi="仿宋" w:cs="仿宋" w:hint="eastAsia"/>
                <w:kern w:val="0"/>
                <w:sz w:val="20"/>
                <w:szCs w:val="20"/>
              </w:rPr>
              <w:t xml:space="preserve">　</w:t>
            </w:r>
            <w:r>
              <w:rPr>
                <w:rFonts w:ascii="仿宋" w:eastAsia="仿宋" w:hAnsi="仿宋" w:cs="仿宋" w:hint="eastAsia"/>
                <w:kern w:val="0"/>
                <w:sz w:val="20"/>
                <w:szCs w:val="20"/>
              </w:rPr>
              <w:t>8</w:t>
            </w:r>
          </w:p>
        </w:tc>
      </w:tr>
      <w:tr w:rsidR="00A10CC7">
        <w:trPr>
          <w:trHeight w:val="1139"/>
          <w:jc w:val="center"/>
        </w:trPr>
        <w:tc>
          <w:tcPr>
            <w:tcW w:w="659" w:type="dxa"/>
            <w:vMerge/>
            <w:vAlign w:val="center"/>
          </w:tcPr>
          <w:p w:rsidR="00A10CC7" w:rsidRDefault="00A10CC7">
            <w:pPr>
              <w:widowControl/>
              <w:spacing w:line="260" w:lineRule="exact"/>
              <w:jc w:val="left"/>
              <w:rPr>
                <w:rFonts w:ascii="仿宋" w:eastAsia="仿宋" w:hAnsi="仿宋" w:cs="仿宋"/>
                <w:kern w:val="0"/>
                <w:sz w:val="20"/>
                <w:szCs w:val="20"/>
              </w:rPr>
            </w:pPr>
          </w:p>
        </w:tc>
        <w:tc>
          <w:tcPr>
            <w:tcW w:w="416" w:type="dxa"/>
            <w:vMerge/>
            <w:vAlign w:val="center"/>
          </w:tcPr>
          <w:p w:rsidR="00A10CC7" w:rsidRDefault="00A10CC7">
            <w:pPr>
              <w:widowControl/>
              <w:spacing w:line="260" w:lineRule="exact"/>
              <w:jc w:val="left"/>
              <w:rPr>
                <w:rFonts w:ascii="仿宋" w:eastAsia="仿宋" w:hAnsi="仿宋" w:cs="仿宋"/>
                <w:kern w:val="0"/>
                <w:sz w:val="20"/>
                <w:szCs w:val="20"/>
              </w:rPr>
            </w:pPr>
          </w:p>
        </w:tc>
        <w:tc>
          <w:tcPr>
            <w:tcW w:w="631" w:type="dxa"/>
            <w:vMerge/>
            <w:vAlign w:val="center"/>
          </w:tcPr>
          <w:p w:rsidR="00A10CC7" w:rsidRDefault="00A10CC7">
            <w:pPr>
              <w:spacing w:line="260" w:lineRule="exact"/>
              <w:jc w:val="left"/>
              <w:rPr>
                <w:rFonts w:ascii="仿宋" w:eastAsia="仿宋" w:hAnsi="仿宋" w:cs="仿宋"/>
                <w:kern w:val="0"/>
                <w:sz w:val="20"/>
                <w:szCs w:val="20"/>
              </w:rPr>
            </w:pPr>
          </w:p>
        </w:tc>
        <w:tc>
          <w:tcPr>
            <w:tcW w:w="662" w:type="dxa"/>
            <w:vMerge/>
            <w:vAlign w:val="center"/>
          </w:tcPr>
          <w:p w:rsidR="00A10CC7" w:rsidRDefault="00A10CC7">
            <w:pPr>
              <w:widowControl/>
              <w:spacing w:line="260" w:lineRule="exact"/>
              <w:jc w:val="left"/>
              <w:rPr>
                <w:rFonts w:ascii="仿宋" w:eastAsia="仿宋" w:hAnsi="仿宋" w:cs="仿宋"/>
                <w:kern w:val="0"/>
                <w:sz w:val="20"/>
                <w:szCs w:val="20"/>
              </w:rPr>
            </w:pPr>
          </w:p>
        </w:tc>
        <w:tc>
          <w:tcPr>
            <w:tcW w:w="992" w:type="dxa"/>
            <w:vAlign w:val="center"/>
          </w:tcPr>
          <w:p w:rsidR="00A10CC7" w:rsidRDefault="003D563D">
            <w:pPr>
              <w:widowControl/>
              <w:spacing w:line="260" w:lineRule="exact"/>
              <w:ind w:rightChars="-13" w:right="-27"/>
              <w:jc w:val="left"/>
              <w:rPr>
                <w:rFonts w:ascii="仿宋" w:eastAsia="仿宋" w:hAnsi="仿宋" w:cs="仿宋"/>
                <w:kern w:val="0"/>
                <w:sz w:val="20"/>
                <w:szCs w:val="20"/>
              </w:rPr>
            </w:pPr>
            <w:r>
              <w:rPr>
                <w:rFonts w:ascii="仿宋" w:eastAsia="仿宋" w:hAnsi="仿宋" w:cs="仿宋" w:hint="eastAsia"/>
                <w:kern w:val="0"/>
                <w:sz w:val="20"/>
                <w:szCs w:val="20"/>
              </w:rPr>
              <w:t>政府采购执行率</w:t>
            </w:r>
          </w:p>
        </w:tc>
        <w:tc>
          <w:tcPr>
            <w:tcW w:w="600" w:type="dxa"/>
            <w:vAlign w:val="center"/>
          </w:tcPr>
          <w:p w:rsidR="00A10CC7" w:rsidRDefault="003D563D">
            <w:pPr>
              <w:widowControl/>
              <w:spacing w:line="260" w:lineRule="exact"/>
              <w:jc w:val="center"/>
              <w:rPr>
                <w:rFonts w:ascii="仿宋" w:eastAsia="仿宋" w:hAnsi="仿宋" w:cs="仿宋"/>
                <w:kern w:val="0"/>
                <w:sz w:val="20"/>
                <w:szCs w:val="20"/>
              </w:rPr>
            </w:pPr>
            <w:r>
              <w:rPr>
                <w:rFonts w:ascii="仿宋" w:eastAsia="仿宋" w:hAnsi="仿宋" w:cs="仿宋" w:hint="eastAsia"/>
                <w:kern w:val="0"/>
                <w:sz w:val="20"/>
                <w:szCs w:val="20"/>
              </w:rPr>
              <w:t>6</w:t>
            </w:r>
          </w:p>
        </w:tc>
        <w:tc>
          <w:tcPr>
            <w:tcW w:w="2664" w:type="dxa"/>
            <w:vAlign w:val="center"/>
          </w:tcPr>
          <w:p w:rsidR="00A10CC7" w:rsidRDefault="003D563D">
            <w:pPr>
              <w:widowControl/>
              <w:spacing w:line="260" w:lineRule="exact"/>
              <w:jc w:val="left"/>
              <w:rPr>
                <w:rFonts w:ascii="仿宋" w:eastAsia="仿宋" w:hAnsi="仿宋" w:cs="仿宋"/>
                <w:kern w:val="0"/>
                <w:sz w:val="20"/>
                <w:szCs w:val="20"/>
              </w:rPr>
            </w:pPr>
            <w:r>
              <w:rPr>
                <w:rFonts w:ascii="仿宋" w:eastAsia="仿宋" w:hAnsi="仿宋" w:cs="仿宋" w:hint="eastAsia"/>
                <w:kern w:val="0"/>
                <w:sz w:val="20"/>
                <w:szCs w:val="20"/>
              </w:rPr>
              <w:t>100%</w:t>
            </w:r>
            <w:r>
              <w:rPr>
                <w:rFonts w:ascii="仿宋" w:eastAsia="仿宋" w:hAnsi="仿宋" w:cs="仿宋" w:hint="eastAsia"/>
                <w:kern w:val="0"/>
                <w:sz w:val="20"/>
                <w:szCs w:val="20"/>
              </w:rPr>
              <w:t>计满分，每超过（降低）</w:t>
            </w:r>
            <w:r>
              <w:rPr>
                <w:rFonts w:ascii="仿宋" w:eastAsia="仿宋" w:hAnsi="仿宋" w:cs="仿宋" w:hint="eastAsia"/>
                <w:kern w:val="0"/>
                <w:sz w:val="20"/>
                <w:szCs w:val="20"/>
              </w:rPr>
              <w:t>5%</w:t>
            </w:r>
            <w:r>
              <w:rPr>
                <w:rFonts w:ascii="仿宋" w:eastAsia="仿宋" w:hAnsi="仿宋" w:cs="仿宋" w:hint="eastAsia"/>
                <w:kern w:val="0"/>
                <w:sz w:val="20"/>
                <w:szCs w:val="20"/>
              </w:rPr>
              <w:t>扣</w:t>
            </w:r>
            <w:r>
              <w:rPr>
                <w:rFonts w:ascii="仿宋" w:eastAsia="仿宋" w:hAnsi="仿宋" w:cs="仿宋" w:hint="eastAsia"/>
                <w:kern w:val="0"/>
                <w:sz w:val="20"/>
                <w:szCs w:val="20"/>
              </w:rPr>
              <w:t>2</w:t>
            </w:r>
            <w:r>
              <w:rPr>
                <w:rFonts w:ascii="仿宋" w:eastAsia="仿宋" w:hAnsi="仿宋" w:cs="仿宋" w:hint="eastAsia"/>
                <w:kern w:val="0"/>
                <w:sz w:val="20"/>
                <w:szCs w:val="20"/>
              </w:rPr>
              <w:t>分。扣完为止。</w:t>
            </w:r>
          </w:p>
        </w:tc>
        <w:tc>
          <w:tcPr>
            <w:tcW w:w="3483" w:type="dxa"/>
            <w:vAlign w:val="center"/>
          </w:tcPr>
          <w:p w:rsidR="00A10CC7" w:rsidRDefault="003D563D">
            <w:pPr>
              <w:widowControl/>
              <w:spacing w:line="260" w:lineRule="exact"/>
              <w:jc w:val="left"/>
              <w:rPr>
                <w:rFonts w:ascii="仿宋" w:eastAsia="仿宋" w:hAnsi="仿宋" w:cs="仿宋"/>
                <w:kern w:val="0"/>
                <w:sz w:val="20"/>
                <w:szCs w:val="20"/>
              </w:rPr>
            </w:pPr>
            <w:r>
              <w:rPr>
                <w:rFonts w:ascii="仿宋" w:eastAsia="仿宋" w:hAnsi="仿宋" w:cs="仿宋" w:hint="eastAsia"/>
                <w:kern w:val="0"/>
                <w:sz w:val="20"/>
                <w:szCs w:val="20"/>
              </w:rPr>
              <w:t>政府采购执行率</w:t>
            </w:r>
            <w:r>
              <w:rPr>
                <w:rFonts w:ascii="仿宋" w:eastAsia="仿宋" w:hAnsi="仿宋" w:cs="仿宋" w:hint="eastAsia"/>
                <w:kern w:val="0"/>
                <w:sz w:val="20"/>
                <w:szCs w:val="20"/>
              </w:rPr>
              <w:t>=</w:t>
            </w:r>
            <w:r>
              <w:rPr>
                <w:rFonts w:ascii="仿宋" w:eastAsia="仿宋" w:hAnsi="仿宋" w:cs="仿宋" w:hint="eastAsia"/>
                <w:kern w:val="0"/>
                <w:sz w:val="20"/>
                <w:szCs w:val="20"/>
              </w:rPr>
              <w:t>（实际政府采购金额</w:t>
            </w:r>
            <w:r>
              <w:rPr>
                <w:rFonts w:ascii="仿宋" w:eastAsia="仿宋" w:hAnsi="仿宋" w:cs="仿宋" w:hint="eastAsia"/>
                <w:kern w:val="0"/>
                <w:sz w:val="20"/>
                <w:szCs w:val="20"/>
              </w:rPr>
              <w:t>/</w:t>
            </w:r>
            <w:r>
              <w:rPr>
                <w:rFonts w:ascii="仿宋" w:eastAsia="仿宋" w:hAnsi="仿宋" w:cs="仿宋" w:hint="eastAsia"/>
                <w:kern w:val="0"/>
                <w:sz w:val="20"/>
                <w:szCs w:val="20"/>
              </w:rPr>
              <w:t>政府采购预算数）×</w:t>
            </w:r>
            <w:r>
              <w:rPr>
                <w:rFonts w:ascii="仿宋" w:eastAsia="仿宋" w:hAnsi="仿宋" w:cs="仿宋" w:hint="eastAsia"/>
                <w:kern w:val="0"/>
                <w:sz w:val="20"/>
                <w:szCs w:val="20"/>
              </w:rPr>
              <w:t xml:space="preserve">100%                </w:t>
            </w:r>
          </w:p>
        </w:tc>
        <w:tc>
          <w:tcPr>
            <w:tcW w:w="637" w:type="dxa"/>
            <w:vAlign w:val="center"/>
          </w:tcPr>
          <w:p w:rsidR="00A10CC7" w:rsidRDefault="003D563D">
            <w:pPr>
              <w:widowControl/>
              <w:spacing w:line="260" w:lineRule="exact"/>
              <w:jc w:val="left"/>
              <w:rPr>
                <w:rFonts w:ascii="仿宋" w:eastAsia="仿宋" w:hAnsi="仿宋" w:cs="仿宋"/>
                <w:kern w:val="0"/>
                <w:sz w:val="20"/>
                <w:szCs w:val="20"/>
              </w:rPr>
            </w:pPr>
            <w:r>
              <w:rPr>
                <w:rFonts w:ascii="仿宋" w:eastAsia="仿宋" w:hAnsi="仿宋" w:cs="仿宋" w:hint="eastAsia"/>
                <w:kern w:val="0"/>
                <w:sz w:val="20"/>
                <w:szCs w:val="20"/>
              </w:rPr>
              <w:t xml:space="preserve">　</w:t>
            </w:r>
            <w:r>
              <w:rPr>
                <w:rFonts w:ascii="仿宋" w:eastAsia="仿宋" w:hAnsi="仿宋" w:cs="仿宋" w:hint="eastAsia"/>
                <w:kern w:val="0"/>
                <w:sz w:val="20"/>
                <w:szCs w:val="20"/>
              </w:rPr>
              <w:t>0</w:t>
            </w:r>
          </w:p>
        </w:tc>
      </w:tr>
      <w:tr w:rsidR="00A10CC7">
        <w:trPr>
          <w:trHeight w:val="2963"/>
          <w:jc w:val="center"/>
        </w:trPr>
        <w:tc>
          <w:tcPr>
            <w:tcW w:w="659" w:type="dxa"/>
            <w:vMerge/>
            <w:vAlign w:val="center"/>
          </w:tcPr>
          <w:p w:rsidR="00A10CC7" w:rsidRDefault="00A10CC7">
            <w:pPr>
              <w:spacing w:line="260" w:lineRule="exact"/>
              <w:jc w:val="left"/>
              <w:rPr>
                <w:rFonts w:ascii="仿宋" w:eastAsia="仿宋" w:hAnsi="仿宋" w:cs="仿宋"/>
                <w:kern w:val="0"/>
                <w:sz w:val="20"/>
                <w:szCs w:val="20"/>
              </w:rPr>
            </w:pPr>
          </w:p>
        </w:tc>
        <w:tc>
          <w:tcPr>
            <w:tcW w:w="416" w:type="dxa"/>
            <w:vMerge/>
            <w:vAlign w:val="center"/>
          </w:tcPr>
          <w:p w:rsidR="00A10CC7" w:rsidRDefault="00A10CC7">
            <w:pPr>
              <w:spacing w:line="260" w:lineRule="exact"/>
              <w:jc w:val="left"/>
              <w:rPr>
                <w:rFonts w:ascii="仿宋" w:eastAsia="仿宋" w:hAnsi="仿宋" w:cs="仿宋"/>
                <w:kern w:val="0"/>
                <w:sz w:val="20"/>
                <w:szCs w:val="20"/>
              </w:rPr>
            </w:pPr>
          </w:p>
        </w:tc>
        <w:tc>
          <w:tcPr>
            <w:tcW w:w="631" w:type="dxa"/>
            <w:vMerge/>
            <w:vAlign w:val="center"/>
          </w:tcPr>
          <w:p w:rsidR="00A10CC7" w:rsidRDefault="00A10CC7">
            <w:pPr>
              <w:widowControl/>
              <w:spacing w:line="260" w:lineRule="exact"/>
              <w:jc w:val="left"/>
              <w:rPr>
                <w:rFonts w:ascii="仿宋" w:eastAsia="仿宋" w:hAnsi="仿宋" w:cs="仿宋"/>
                <w:kern w:val="0"/>
                <w:sz w:val="20"/>
                <w:szCs w:val="20"/>
              </w:rPr>
            </w:pPr>
          </w:p>
        </w:tc>
        <w:tc>
          <w:tcPr>
            <w:tcW w:w="662" w:type="dxa"/>
            <w:vMerge/>
            <w:vAlign w:val="center"/>
          </w:tcPr>
          <w:p w:rsidR="00A10CC7" w:rsidRDefault="00A10CC7">
            <w:pPr>
              <w:widowControl/>
              <w:spacing w:line="260" w:lineRule="exact"/>
              <w:jc w:val="left"/>
              <w:rPr>
                <w:rFonts w:ascii="仿宋" w:eastAsia="仿宋" w:hAnsi="仿宋" w:cs="仿宋"/>
                <w:kern w:val="0"/>
                <w:sz w:val="20"/>
                <w:szCs w:val="20"/>
              </w:rPr>
            </w:pPr>
          </w:p>
        </w:tc>
        <w:tc>
          <w:tcPr>
            <w:tcW w:w="992" w:type="dxa"/>
            <w:vAlign w:val="center"/>
          </w:tcPr>
          <w:p w:rsidR="00A10CC7" w:rsidRDefault="003D563D">
            <w:pPr>
              <w:widowControl/>
              <w:spacing w:line="260" w:lineRule="exact"/>
              <w:ind w:rightChars="-13" w:right="-27"/>
              <w:jc w:val="left"/>
              <w:rPr>
                <w:rFonts w:ascii="仿宋" w:eastAsia="仿宋" w:hAnsi="仿宋" w:cs="仿宋"/>
                <w:kern w:val="0"/>
                <w:sz w:val="20"/>
                <w:szCs w:val="20"/>
              </w:rPr>
            </w:pPr>
            <w:r>
              <w:rPr>
                <w:rFonts w:ascii="仿宋" w:eastAsia="仿宋" w:hAnsi="仿宋" w:cs="仿宋" w:hint="eastAsia"/>
                <w:kern w:val="0"/>
                <w:sz w:val="20"/>
                <w:szCs w:val="20"/>
              </w:rPr>
              <w:t>管理制度健全性</w:t>
            </w:r>
          </w:p>
        </w:tc>
        <w:tc>
          <w:tcPr>
            <w:tcW w:w="600" w:type="dxa"/>
            <w:vAlign w:val="center"/>
          </w:tcPr>
          <w:p w:rsidR="00A10CC7" w:rsidRDefault="003D563D">
            <w:pPr>
              <w:widowControl/>
              <w:spacing w:line="260" w:lineRule="exact"/>
              <w:jc w:val="center"/>
              <w:rPr>
                <w:rFonts w:ascii="仿宋" w:eastAsia="仿宋" w:hAnsi="仿宋" w:cs="仿宋"/>
                <w:kern w:val="0"/>
                <w:sz w:val="20"/>
                <w:szCs w:val="20"/>
              </w:rPr>
            </w:pPr>
            <w:r>
              <w:rPr>
                <w:rFonts w:ascii="仿宋" w:eastAsia="仿宋" w:hAnsi="仿宋" w:cs="仿宋" w:hint="eastAsia"/>
                <w:kern w:val="0"/>
                <w:sz w:val="20"/>
                <w:szCs w:val="20"/>
              </w:rPr>
              <w:t>8</w:t>
            </w:r>
          </w:p>
        </w:tc>
        <w:tc>
          <w:tcPr>
            <w:tcW w:w="2664" w:type="dxa"/>
            <w:vAlign w:val="center"/>
          </w:tcPr>
          <w:p w:rsidR="00A10CC7" w:rsidRDefault="003D563D">
            <w:pPr>
              <w:widowControl/>
              <w:spacing w:line="260" w:lineRule="exact"/>
              <w:jc w:val="left"/>
              <w:rPr>
                <w:rFonts w:ascii="仿宋" w:eastAsia="仿宋" w:hAnsi="仿宋" w:cs="仿宋"/>
                <w:kern w:val="0"/>
                <w:sz w:val="20"/>
                <w:szCs w:val="20"/>
              </w:rPr>
            </w:pPr>
            <w:r>
              <w:rPr>
                <w:rFonts w:ascii="仿宋" w:eastAsia="仿宋" w:hAnsi="仿宋" w:cs="仿宋" w:hint="eastAsia"/>
                <w:kern w:val="0"/>
                <w:sz w:val="20"/>
                <w:szCs w:val="20"/>
              </w:rPr>
              <w:t>①有内部财务管理制度、会计核算制度等管理制度，</w:t>
            </w:r>
            <w:r>
              <w:rPr>
                <w:rFonts w:ascii="仿宋" w:eastAsia="仿宋" w:hAnsi="仿宋" w:cs="仿宋" w:hint="eastAsia"/>
                <w:kern w:val="0"/>
                <w:sz w:val="20"/>
                <w:szCs w:val="20"/>
              </w:rPr>
              <w:t>2</w:t>
            </w:r>
            <w:r>
              <w:rPr>
                <w:rFonts w:ascii="仿宋" w:eastAsia="仿宋" w:hAnsi="仿宋" w:cs="仿宋" w:hint="eastAsia"/>
                <w:kern w:val="0"/>
                <w:sz w:val="20"/>
                <w:szCs w:val="20"/>
              </w:rPr>
              <w:t>分；</w:t>
            </w:r>
            <w:r>
              <w:rPr>
                <w:rFonts w:ascii="仿宋" w:eastAsia="仿宋" w:hAnsi="仿宋" w:cs="仿宋" w:hint="eastAsia"/>
                <w:kern w:val="0"/>
                <w:sz w:val="20"/>
                <w:szCs w:val="20"/>
              </w:rPr>
              <w:br/>
            </w:r>
            <w:r>
              <w:rPr>
                <w:rFonts w:ascii="仿宋" w:eastAsia="仿宋" w:hAnsi="仿宋" w:cs="仿宋" w:hint="eastAsia"/>
                <w:kern w:val="0"/>
                <w:sz w:val="20"/>
                <w:szCs w:val="20"/>
              </w:rPr>
              <w:t>②有本部门厉行节约制度</w:t>
            </w:r>
            <w:r>
              <w:rPr>
                <w:rFonts w:ascii="仿宋" w:eastAsia="仿宋" w:hAnsi="仿宋" w:cs="仿宋" w:hint="eastAsia"/>
                <w:kern w:val="0"/>
                <w:sz w:val="20"/>
                <w:szCs w:val="20"/>
              </w:rPr>
              <w:t>,2</w:t>
            </w:r>
            <w:r>
              <w:rPr>
                <w:rFonts w:ascii="仿宋" w:eastAsia="仿宋" w:hAnsi="仿宋" w:cs="仿宋" w:hint="eastAsia"/>
                <w:kern w:val="0"/>
                <w:sz w:val="20"/>
                <w:szCs w:val="20"/>
              </w:rPr>
              <w:t>分；</w:t>
            </w:r>
            <w:r>
              <w:rPr>
                <w:rFonts w:ascii="仿宋" w:eastAsia="仿宋" w:hAnsi="仿宋" w:cs="仿宋" w:hint="eastAsia"/>
                <w:kern w:val="0"/>
                <w:sz w:val="20"/>
                <w:szCs w:val="20"/>
              </w:rPr>
              <w:br/>
            </w:r>
            <w:r>
              <w:rPr>
                <w:rFonts w:ascii="仿宋" w:eastAsia="仿宋" w:hAnsi="仿宋" w:cs="仿宋" w:hint="eastAsia"/>
                <w:kern w:val="0"/>
                <w:sz w:val="20"/>
                <w:szCs w:val="20"/>
              </w:rPr>
              <w:t>③相关管理制度合法、合规、完整，</w:t>
            </w:r>
            <w:r>
              <w:rPr>
                <w:rFonts w:ascii="仿宋" w:eastAsia="仿宋" w:hAnsi="仿宋" w:cs="仿宋" w:hint="eastAsia"/>
                <w:kern w:val="0"/>
                <w:sz w:val="20"/>
                <w:szCs w:val="20"/>
              </w:rPr>
              <w:t>2</w:t>
            </w:r>
            <w:r>
              <w:rPr>
                <w:rFonts w:ascii="仿宋" w:eastAsia="仿宋" w:hAnsi="仿宋" w:cs="仿宋" w:hint="eastAsia"/>
                <w:kern w:val="0"/>
                <w:sz w:val="20"/>
                <w:szCs w:val="20"/>
              </w:rPr>
              <w:t>分；④相关管理制度得到有效执行，</w:t>
            </w:r>
            <w:r>
              <w:rPr>
                <w:rFonts w:ascii="仿宋" w:eastAsia="仿宋" w:hAnsi="仿宋" w:cs="仿宋" w:hint="eastAsia"/>
                <w:kern w:val="0"/>
                <w:sz w:val="20"/>
                <w:szCs w:val="20"/>
              </w:rPr>
              <w:t>2</w:t>
            </w:r>
            <w:r>
              <w:rPr>
                <w:rFonts w:ascii="仿宋" w:eastAsia="仿宋" w:hAnsi="仿宋" w:cs="仿宋" w:hint="eastAsia"/>
                <w:kern w:val="0"/>
                <w:sz w:val="20"/>
                <w:szCs w:val="20"/>
              </w:rPr>
              <w:t>分。</w:t>
            </w:r>
          </w:p>
        </w:tc>
        <w:tc>
          <w:tcPr>
            <w:tcW w:w="3483" w:type="dxa"/>
            <w:vAlign w:val="center"/>
          </w:tcPr>
          <w:p w:rsidR="00A10CC7" w:rsidRDefault="003D563D">
            <w:pPr>
              <w:widowControl/>
              <w:spacing w:line="260" w:lineRule="exact"/>
              <w:jc w:val="left"/>
              <w:rPr>
                <w:rFonts w:ascii="仿宋" w:eastAsia="仿宋" w:hAnsi="仿宋" w:cs="仿宋"/>
                <w:kern w:val="0"/>
                <w:sz w:val="20"/>
                <w:szCs w:val="20"/>
              </w:rPr>
            </w:pPr>
            <w:r>
              <w:rPr>
                <w:rFonts w:ascii="仿宋" w:eastAsia="仿宋" w:hAnsi="仿宋" w:cs="仿宋" w:hint="eastAsia"/>
                <w:kern w:val="0"/>
                <w:sz w:val="20"/>
                <w:szCs w:val="20"/>
              </w:rPr>
              <w:t xml:space="preserve">　</w:t>
            </w:r>
            <w:r>
              <w:rPr>
                <w:rFonts w:ascii="仿宋" w:eastAsia="仿宋" w:hAnsi="仿宋" w:cs="仿宋" w:hint="eastAsia"/>
                <w:sz w:val="20"/>
                <w:szCs w:val="20"/>
              </w:rPr>
              <w:t>部门为加强预算管理、规范财务行为而制定的管理制度是否健全完整，用以反映和考核部门预算管理制度对完成主要职责或促进事业发展的保障情况。</w:t>
            </w:r>
          </w:p>
        </w:tc>
        <w:tc>
          <w:tcPr>
            <w:tcW w:w="637" w:type="dxa"/>
            <w:vAlign w:val="center"/>
          </w:tcPr>
          <w:p w:rsidR="00A10CC7" w:rsidRDefault="003D563D">
            <w:pPr>
              <w:widowControl/>
              <w:spacing w:line="260" w:lineRule="exact"/>
              <w:jc w:val="left"/>
              <w:rPr>
                <w:rFonts w:ascii="仿宋" w:eastAsia="仿宋" w:hAnsi="仿宋" w:cs="仿宋"/>
                <w:kern w:val="0"/>
                <w:sz w:val="20"/>
                <w:szCs w:val="20"/>
              </w:rPr>
            </w:pPr>
            <w:r>
              <w:rPr>
                <w:rFonts w:ascii="仿宋" w:eastAsia="仿宋" w:hAnsi="仿宋" w:cs="仿宋" w:hint="eastAsia"/>
                <w:kern w:val="0"/>
                <w:sz w:val="20"/>
                <w:szCs w:val="20"/>
              </w:rPr>
              <w:t xml:space="preserve">　</w:t>
            </w:r>
            <w:r>
              <w:rPr>
                <w:rFonts w:ascii="仿宋" w:eastAsia="仿宋" w:hAnsi="仿宋" w:cs="仿宋" w:hint="eastAsia"/>
                <w:kern w:val="0"/>
                <w:sz w:val="20"/>
                <w:szCs w:val="20"/>
              </w:rPr>
              <w:t>8</w:t>
            </w:r>
          </w:p>
        </w:tc>
      </w:tr>
      <w:tr w:rsidR="00A10CC7">
        <w:trPr>
          <w:trHeight w:val="3371"/>
          <w:jc w:val="center"/>
        </w:trPr>
        <w:tc>
          <w:tcPr>
            <w:tcW w:w="659" w:type="dxa"/>
            <w:vMerge/>
            <w:vAlign w:val="center"/>
          </w:tcPr>
          <w:p w:rsidR="00A10CC7" w:rsidRDefault="00A10CC7">
            <w:pPr>
              <w:widowControl/>
              <w:spacing w:line="260" w:lineRule="exact"/>
              <w:jc w:val="left"/>
              <w:rPr>
                <w:rFonts w:ascii="仿宋" w:eastAsia="仿宋" w:hAnsi="仿宋" w:cs="仿宋"/>
                <w:kern w:val="0"/>
                <w:sz w:val="20"/>
                <w:szCs w:val="20"/>
              </w:rPr>
            </w:pPr>
          </w:p>
        </w:tc>
        <w:tc>
          <w:tcPr>
            <w:tcW w:w="416" w:type="dxa"/>
            <w:vMerge/>
            <w:vAlign w:val="center"/>
          </w:tcPr>
          <w:p w:rsidR="00A10CC7" w:rsidRDefault="00A10CC7">
            <w:pPr>
              <w:widowControl/>
              <w:spacing w:line="260" w:lineRule="exact"/>
              <w:jc w:val="left"/>
              <w:rPr>
                <w:rFonts w:ascii="仿宋" w:eastAsia="仿宋" w:hAnsi="仿宋" w:cs="仿宋"/>
                <w:kern w:val="0"/>
                <w:sz w:val="20"/>
                <w:szCs w:val="20"/>
              </w:rPr>
            </w:pPr>
          </w:p>
        </w:tc>
        <w:tc>
          <w:tcPr>
            <w:tcW w:w="631" w:type="dxa"/>
            <w:vMerge/>
            <w:vAlign w:val="center"/>
          </w:tcPr>
          <w:p w:rsidR="00A10CC7" w:rsidRDefault="00A10CC7">
            <w:pPr>
              <w:widowControl/>
              <w:spacing w:line="260" w:lineRule="exact"/>
              <w:jc w:val="left"/>
              <w:rPr>
                <w:rFonts w:ascii="仿宋" w:eastAsia="仿宋" w:hAnsi="仿宋" w:cs="仿宋"/>
                <w:kern w:val="0"/>
                <w:sz w:val="20"/>
                <w:szCs w:val="20"/>
              </w:rPr>
            </w:pPr>
          </w:p>
        </w:tc>
        <w:tc>
          <w:tcPr>
            <w:tcW w:w="662" w:type="dxa"/>
            <w:vMerge/>
            <w:vAlign w:val="center"/>
          </w:tcPr>
          <w:p w:rsidR="00A10CC7" w:rsidRDefault="00A10CC7">
            <w:pPr>
              <w:widowControl/>
              <w:spacing w:line="260" w:lineRule="exact"/>
              <w:jc w:val="left"/>
              <w:rPr>
                <w:rFonts w:ascii="仿宋" w:eastAsia="仿宋" w:hAnsi="仿宋" w:cs="仿宋"/>
                <w:kern w:val="0"/>
                <w:sz w:val="20"/>
                <w:szCs w:val="20"/>
              </w:rPr>
            </w:pPr>
          </w:p>
        </w:tc>
        <w:tc>
          <w:tcPr>
            <w:tcW w:w="992" w:type="dxa"/>
            <w:vAlign w:val="center"/>
          </w:tcPr>
          <w:p w:rsidR="00A10CC7" w:rsidRDefault="003D563D">
            <w:pPr>
              <w:widowControl/>
              <w:spacing w:line="260" w:lineRule="exact"/>
              <w:ind w:rightChars="-13" w:right="-27"/>
              <w:jc w:val="left"/>
              <w:rPr>
                <w:rFonts w:ascii="仿宋" w:eastAsia="仿宋" w:hAnsi="仿宋" w:cs="仿宋"/>
                <w:kern w:val="0"/>
                <w:sz w:val="20"/>
                <w:szCs w:val="20"/>
              </w:rPr>
            </w:pPr>
            <w:r>
              <w:rPr>
                <w:rFonts w:ascii="仿宋" w:eastAsia="仿宋" w:hAnsi="仿宋" w:cs="仿宋" w:hint="eastAsia"/>
                <w:kern w:val="0"/>
                <w:sz w:val="20"/>
                <w:szCs w:val="20"/>
              </w:rPr>
              <w:t>资金使用合规性</w:t>
            </w:r>
          </w:p>
        </w:tc>
        <w:tc>
          <w:tcPr>
            <w:tcW w:w="600" w:type="dxa"/>
            <w:vAlign w:val="center"/>
          </w:tcPr>
          <w:p w:rsidR="00A10CC7" w:rsidRDefault="003D563D">
            <w:pPr>
              <w:widowControl/>
              <w:spacing w:line="260" w:lineRule="exact"/>
              <w:jc w:val="center"/>
              <w:rPr>
                <w:rFonts w:ascii="仿宋" w:eastAsia="仿宋" w:hAnsi="仿宋" w:cs="仿宋"/>
                <w:kern w:val="0"/>
                <w:sz w:val="20"/>
                <w:szCs w:val="20"/>
              </w:rPr>
            </w:pPr>
            <w:r>
              <w:rPr>
                <w:rFonts w:ascii="仿宋" w:eastAsia="仿宋" w:hAnsi="仿宋" w:cs="仿宋" w:hint="eastAsia"/>
                <w:kern w:val="0"/>
                <w:sz w:val="20"/>
                <w:szCs w:val="20"/>
              </w:rPr>
              <w:t>6</w:t>
            </w:r>
          </w:p>
        </w:tc>
        <w:tc>
          <w:tcPr>
            <w:tcW w:w="2664" w:type="dxa"/>
            <w:vAlign w:val="center"/>
          </w:tcPr>
          <w:p w:rsidR="00A10CC7" w:rsidRDefault="003D563D">
            <w:pPr>
              <w:widowControl/>
              <w:spacing w:line="260" w:lineRule="exact"/>
              <w:jc w:val="left"/>
              <w:rPr>
                <w:rFonts w:ascii="仿宋" w:eastAsia="仿宋" w:hAnsi="仿宋" w:cs="仿宋"/>
                <w:kern w:val="0"/>
                <w:sz w:val="20"/>
                <w:szCs w:val="20"/>
              </w:rPr>
            </w:pPr>
            <w:r>
              <w:rPr>
                <w:rFonts w:ascii="仿宋" w:eastAsia="仿宋" w:hAnsi="仿宋" w:cs="仿宋" w:hint="eastAsia"/>
                <w:kern w:val="0"/>
                <w:sz w:val="20"/>
                <w:szCs w:val="20"/>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ascii="仿宋" w:eastAsia="仿宋" w:hAnsi="仿宋" w:cs="仿宋" w:hint="eastAsia"/>
                <w:kern w:val="0"/>
                <w:sz w:val="20"/>
                <w:szCs w:val="20"/>
              </w:rPr>
              <w:br/>
            </w:r>
            <w:r>
              <w:rPr>
                <w:rFonts w:ascii="仿宋" w:eastAsia="仿宋" w:hAnsi="仿宋" w:cs="仿宋" w:hint="eastAsia"/>
                <w:kern w:val="0"/>
                <w:sz w:val="20"/>
                <w:szCs w:val="20"/>
              </w:rPr>
              <w:t>以上情况每出现一例不符合要求的扣</w:t>
            </w:r>
            <w:r>
              <w:rPr>
                <w:rFonts w:ascii="仿宋" w:eastAsia="仿宋" w:hAnsi="仿宋" w:cs="仿宋" w:hint="eastAsia"/>
                <w:kern w:val="0"/>
                <w:sz w:val="20"/>
                <w:szCs w:val="20"/>
              </w:rPr>
              <w:t>1</w:t>
            </w:r>
            <w:r>
              <w:rPr>
                <w:rFonts w:ascii="仿宋" w:eastAsia="仿宋" w:hAnsi="仿宋" w:cs="仿宋" w:hint="eastAsia"/>
                <w:kern w:val="0"/>
                <w:sz w:val="20"/>
                <w:szCs w:val="20"/>
              </w:rPr>
              <w:t>分，扣完为止。</w:t>
            </w:r>
          </w:p>
        </w:tc>
        <w:tc>
          <w:tcPr>
            <w:tcW w:w="3483" w:type="dxa"/>
            <w:vAlign w:val="center"/>
          </w:tcPr>
          <w:p w:rsidR="00A10CC7" w:rsidRDefault="003D563D">
            <w:pPr>
              <w:widowControl/>
              <w:spacing w:line="260" w:lineRule="exact"/>
              <w:jc w:val="left"/>
              <w:rPr>
                <w:rFonts w:ascii="仿宋" w:eastAsia="仿宋" w:hAnsi="仿宋" w:cs="仿宋"/>
                <w:kern w:val="0"/>
                <w:sz w:val="20"/>
                <w:szCs w:val="20"/>
              </w:rPr>
            </w:pPr>
            <w:r>
              <w:rPr>
                <w:rFonts w:ascii="仿宋" w:eastAsia="仿宋" w:hAnsi="仿宋" w:cs="仿宋" w:hint="eastAsia"/>
                <w:kern w:val="0"/>
                <w:sz w:val="20"/>
                <w:szCs w:val="20"/>
              </w:rPr>
              <w:t xml:space="preserve">　</w:t>
            </w:r>
            <w:r>
              <w:rPr>
                <w:rFonts w:ascii="仿宋" w:eastAsia="仿宋" w:hAnsi="仿宋" w:cs="仿宋" w:hint="eastAsia"/>
                <w:sz w:val="20"/>
                <w:szCs w:val="20"/>
              </w:rPr>
              <w:t>部门使用预算资金是否符合相关的预算财务管理制度的规定，用以反映和考核部门预算资金的规范运行情况。</w:t>
            </w:r>
          </w:p>
        </w:tc>
        <w:tc>
          <w:tcPr>
            <w:tcW w:w="637" w:type="dxa"/>
            <w:vAlign w:val="center"/>
          </w:tcPr>
          <w:p w:rsidR="00A10CC7" w:rsidRDefault="003D563D">
            <w:pPr>
              <w:widowControl/>
              <w:spacing w:line="260" w:lineRule="exact"/>
              <w:jc w:val="left"/>
              <w:rPr>
                <w:rFonts w:ascii="仿宋" w:eastAsia="仿宋" w:hAnsi="仿宋" w:cs="仿宋"/>
                <w:kern w:val="0"/>
                <w:sz w:val="20"/>
                <w:szCs w:val="20"/>
              </w:rPr>
            </w:pPr>
            <w:r>
              <w:rPr>
                <w:rFonts w:ascii="仿宋" w:eastAsia="仿宋" w:hAnsi="仿宋" w:cs="仿宋" w:hint="eastAsia"/>
                <w:kern w:val="0"/>
                <w:sz w:val="20"/>
                <w:szCs w:val="20"/>
              </w:rPr>
              <w:t xml:space="preserve">　</w:t>
            </w:r>
            <w:r>
              <w:rPr>
                <w:rFonts w:ascii="仿宋" w:eastAsia="仿宋" w:hAnsi="仿宋" w:cs="仿宋" w:hint="eastAsia"/>
                <w:kern w:val="0"/>
                <w:sz w:val="20"/>
                <w:szCs w:val="20"/>
              </w:rPr>
              <w:t>6</w:t>
            </w:r>
          </w:p>
        </w:tc>
      </w:tr>
      <w:tr w:rsidR="00A10CC7">
        <w:trPr>
          <w:trHeight w:val="2449"/>
          <w:jc w:val="center"/>
        </w:trPr>
        <w:tc>
          <w:tcPr>
            <w:tcW w:w="659" w:type="dxa"/>
            <w:vMerge/>
            <w:vAlign w:val="center"/>
          </w:tcPr>
          <w:p w:rsidR="00A10CC7" w:rsidRDefault="00A10CC7">
            <w:pPr>
              <w:widowControl/>
              <w:spacing w:line="260" w:lineRule="exact"/>
              <w:jc w:val="left"/>
              <w:rPr>
                <w:rFonts w:ascii="仿宋" w:eastAsia="仿宋" w:hAnsi="仿宋" w:cs="仿宋"/>
                <w:kern w:val="0"/>
                <w:sz w:val="20"/>
                <w:szCs w:val="20"/>
              </w:rPr>
            </w:pPr>
          </w:p>
        </w:tc>
        <w:tc>
          <w:tcPr>
            <w:tcW w:w="416" w:type="dxa"/>
            <w:vMerge/>
            <w:vAlign w:val="center"/>
          </w:tcPr>
          <w:p w:rsidR="00A10CC7" w:rsidRDefault="00A10CC7">
            <w:pPr>
              <w:widowControl/>
              <w:spacing w:line="260" w:lineRule="exact"/>
              <w:jc w:val="left"/>
              <w:rPr>
                <w:rFonts w:ascii="仿宋" w:eastAsia="仿宋" w:hAnsi="仿宋" w:cs="仿宋"/>
                <w:kern w:val="0"/>
                <w:sz w:val="20"/>
                <w:szCs w:val="20"/>
              </w:rPr>
            </w:pPr>
          </w:p>
        </w:tc>
        <w:tc>
          <w:tcPr>
            <w:tcW w:w="631" w:type="dxa"/>
            <w:vMerge/>
            <w:vAlign w:val="center"/>
          </w:tcPr>
          <w:p w:rsidR="00A10CC7" w:rsidRDefault="00A10CC7">
            <w:pPr>
              <w:widowControl/>
              <w:spacing w:line="260" w:lineRule="exact"/>
              <w:jc w:val="left"/>
              <w:rPr>
                <w:rFonts w:ascii="仿宋" w:eastAsia="仿宋" w:hAnsi="仿宋" w:cs="仿宋"/>
                <w:kern w:val="0"/>
                <w:sz w:val="20"/>
                <w:szCs w:val="20"/>
              </w:rPr>
            </w:pPr>
          </w:p>
        </w:tc>
        <w:tc>
          <w:tcPr>
            <w:tcW w:w="662" w:type="dxa"/>
            <w:vMerge/>
            <w:vAlign w:val="center"/>
          </w:tcPr>
          <w:p w:rsidR="00A10CC7" w:rsidRDefault="00A10CC7">
            <w:pPr>
              <w:widowControl/>
              <w:spacing w:line="260" w:lineRule="exact"/>
              <w:jc w:val="left"/>
              <w:rPr>
                <w:rFonts w:ascii="仿宋" w:eastAsia="仿宋" w:hAnsi="仿宋" w:cs="仿宋"/>
                <w:kern w:val="0"/>
                <w:sz w:val="20"/>
                <w:szCs w:val="20"/>
              </w:rPr>
            </w:pPr>
          </w:p>
        </w:tc>
        <w:tc>
          <w:tcPr>
            <w:tcW w:w="992" w:type="dxa"/>
            <w:vAlign w:val="center"/>
          </w:tcPr>
          <w:p w:rsidR="00A10CC7" w:rsidRDefault="003D563D">
            <w:pPr>
              <w:widowControl/>
              <w:spacing w:line="260" w:lineRule="exact"/>
              <w:ind w:rightChars="-13" w:right="-27"/>
              <w:jc w:val="left"/>
              <w:rPr>
                <w:rFonts w:ascii="仿宋" w:eastAsia="仿宋" w:hAnsi="仿宋" w:cs="仿宋"/>
                <w:kern w:val="0"/>
                <w:sz w:val="20"/>
                <w:szCs w:val="20"/>
              </w:rPr>
            </w:pPr>
            <w:r>
              <w:rPr>
                <w:rFonts w:ascii="仿宋" w:eastAsia="仿宋" w:hAnsi="仿宋" w:cs="仿宋" w:hint="eastAsia"/>
                <w:kern w:val="0"/>
                <w:sz w:val="20"/>
                <w:szCs w:val="20"/>
              </w:rPr>
              <w:t>预决算信息公开性</w:t>
            </w:r>
          </w:p>
        </w:tc>
        <w:tc>
          <w:tcPr>
            <w:tcW w:w="600" w:type="dxa"/>
            <w:vAlign w:val="center"/>
          </w:tcPr>
          <w:p w:rsidR="00A10CC7" w:rsidRDefault="003D563D">
            <w:pPr>
              <w:widowControl/>
              <w:spacing w:line="260" w:lineRule="exact"/>
              <w:jc w:val="center"/>
              <w:rPr>
                <w:rFonts w:ascii="仿宋" w:eastAsia="仿宋" w:hAnsi="仿宋" w:cs="仿宋"/>
                <w:kern w:val="0"/>
                <w:sz w:val="20"/>
                <w:szCs w:val="20"/>
              </w:rPr>
            </w:pPr>
            <w:r>
              <w:rPr>
                <w:rFonts w:ascii="仿宋" w:eastAsia="仿宋" w:hAnsi="仿宋" w:cs="仿宋" w:hint="eastAsia"/>
                <w:kern w:val="0"/>
                <w:sz w:val="20"/>
                <w:szCs w:val="20"/>
              </w:rPr>
              <w:t>5</w:t>
            </w:r>
          </w:p>
        </w:tc>
        <w:tc>
          <w:tcPr>
            <w:tcW w:w="2664" w:type="dxa"/>
            <w:vAlign w:val="center"/>
          </w:tcPr>
          <w:p w:rsidR="00A10CC7" w:rsidRDefault="003D563D">
            <w:pPr>
              <w:widowControl/>
              <w:spacing w:line="260" w:lineRule="exact"/>
              <w:jc w:val="left"/>
              <w:rPr>
                <w:rFonts w:ascii="仿宋" w:eastAsia="仿宋" w:hAnsi="仿宋" w:cs="仿宋"/>
                <w:kern w:val="0"/>
                <w:sz w:val="20"/>
                <w:szCs w:val="20"/>
              </w:rPr>
            </w:pPr>
            <w:r>
              <w:rPr>
                <w:rFonts w:ascii="仿宋" w:eastAsia="仿宋" w:hAnsi="仿宋" w:cs="仿宋" w:hint="eastAsia"/>
                <w:kern w:val="0"/>
                <w:sz w:val="20"/>
                <w:szCs w:val="20"/>
              </w:rPr>
              <w:t>规定内容公开预决算信息，</w:t>
            </w:r>
            <w:r>
              <w:rPr>
                <w:rFonts w:ascii="仿宋" w:eastAsia="仿宋" w:hAnsi="仿宋" w:cs="仿宋" w:hint="eastAsia"/>
                <w:kern w:val="0"/>
                <w:sz w:val="20"/>
                <w:szCs w:val="20"/>
              </w:rPr>
              <w:t>1</w:t>
            </w:r>
            <w:r>
              <w:rPr>
                <w:rFonts w:ascii="仿宋" w:eastAsia="仿宋" w:hAnsi="仿宋" w:cs="仿宋" w:hint="eastAsia"/>
                <w:kern w:val="0"/>
                <w:sz w:val="20"/>
                <w:szCs w:val="20"/>
              </w:rPr>
              <w:t>分；②按规定时限公开预决算信息，</w:t>
            </w:r>
            <w:r>
              <w:rPr>
                <w:rFonts w:ascii="仿宋" w:eastAsia="仿宋" w:hAnsi="仿宋" w:cs="仿宋" w:hint="eastAsia"/>
                <w:kern w:val="0"/>
                <w:sz w:val="20"/>
                <w:szCs w:val="20"/>
              </w:rPr>
              <w:t>1</w:t>
            </w:r>
            <w:r>
              <w:rPr>
                <w:rFonts w:ascii="仿宋" w:eastAsia="仿宋" w:hAnsi="仿宋" w:cs="仿宋" w:hint="eastAsia"/>
                <w:kern w:val="0"/>
                <w:sz w:val="20"/>
                <w:szCs w:val="20"/>
              </w:rPr>
              <w:t>分；③基础数据信息和会计信息资料真实，</w:t>
            </w:r>
            <w:r>
              <w:rPr>
                <w:rFonts w:ascii="仿宋" w:eastAsia="仿宋" w:hAnsi="仿宋" w:cs="仿宋" w:hint="eastAsia"/>
                <w:kern w:val="0"/>
                <w:sz w:val="20"/>
                <w:szCs w:val="20"/>
              </w:rPr>
              <w:t>1</w:t>
            </w:r>
            <w:r>
              <w:rPr>
                <w:rFonts w:ascii="仿宋" w:eastAsia="仿宋" w:hAnsi="仿宋" w:cs="仿宋" w:hint="eastAsia"/>
                <w:kern w:val="0"/>
                <w:sz w:val="20"/>
                <w:szCs w:val="20"/>
              </w:rPr>
              <w:t>分；④基础数据信息和会计信息资料完整，</w:t>
            </w:r>
            <w:r>
              <w:rPr>
                <w:rFonts w:ascii="仿宋" w:eastAsia="仿宋" w:hAnsi="仿宋" w:cs="仿宋" w:hint="eastAsia"/>
                <w:kern w:val="0"/>
                <w:sz w:val="20"/>
                <w:szCs w:val="20"/>
              </w:rPr>
              <w:t>1</w:t>
            </w:r>
            <w:r>
              <w:rPr>
                <w:rFonts w:ascii="仿宋" w:eastAsia="仿宋" w:hAnsi="仿宋" w:cs="仿宋" w:hint="eastAsia"/>
                <w:kern w:val="0"/>
                <w:sz w:val="20"/>
                <w:szCs w:val="20"/>
              </w:rPr>
              <w:t>分；⑤基础数据信息和汇集信息资料准确，</w:t>
            </w:r>
            <w:r>
              <w:rPr>
                <w:rFonts w:ascii="仿宋" w:eastAsia="仿宋" w:hAnsi="仿宋" w:cs="仿宋" w:hint="eastAsia"/>
                <w:kern w:val="0"/>
                <w:sz w:val="20"/>
                <w:szCs w:val="20"/>
              </w:rPr>
              <w:t>1</w:t>
            </w:r>
            <w:r>
              <w:rPr>
                <w:rFonts w:ascii="仿宋" w:eastAsia="仿宋" w:hAnsi="仿宋" w:cs="仿宋" w:hint="eastAsia"/>
                <w:kern w:val="0"/>
                <w:sz w:val="20"/>
                <w:szCs w:val="20"/>
              </w:rPr>
              <w:t>分。</w:t>
            </w:r>
          </w:p>
        </w:tc>
        <w:tc>
          <w:tcPr>
            <w:tcW w:w="3483" w:type="dxa"/>
            <w:vAlign w:val="center"/>
          </w:tcPr>
          <w:p w:rsidR="00A10CC7" w:rsidRDefault="003D563D">
            <w:pPr>
              <w:widowControl/>
              <w:spacing w:line="260" w:lineRule="exact"/>
              <w:jc w:val="left"/>
              <w:rPr>
                <w:rFonts w:ascii="仿宋" w:eastAsia="仿宋" w:hAnsi="仿宋" w:cs="仿宋"/>
                <w:kern w:val="0"/>
                <w:sz w:val="20"/>
                <w:szCs w:val="20"/>
              </w:rPr>
            </w:pPr>
            <w:r>
              <w:rPr>
                <w:rFonts w:ascii="仿宋" w:eastAsia="仿宋" w:hAnsi="仿宋" w:cs="仿宋" w:hint="eastAsia"/>
                <w:kern w:val="0"/>
                <w:sz w:val="20"/>
                <w:szCs w:val="20"/>
              </w:rPr>
              <w:t>预决算信息是指与部门预算、执行、决算、监督、绩效等管理相关的信息。</w:t>
            </w:r>
          </w:p>
        </w:tc>
        <w:tc>
          <w:tcPr>
            <w:tcW w:w="637" w:type="dxa"/>
            <w:vAlign w:val="center"/>
          </w:tcPr>
          <w:p w:rsidR="00A10CC7" w:rsidRDefault="003D563D">
            <w:pPr>
              <w:widowControl/>
              <w:spacing w:line="260" w:lineRule="exact"/>
              <w:jc w:val="left"/>
              <w:rPr>
                <w:rFonts w:ascii="仿宋" w:eastAsia="仿宋" w:hAnsi="仿宋" w:cs="仿宋"/>
                <w:kern w:val="0"/>
                <w:sz w:val="20"/>
                <w:szCs w:val="20"/>
              </w:rPr>
            </w:pPr>
            <w:r>
              <w:rPr>
                <w:rFonts w:ascii="仿宋" w:eastAsia="仿宋" w:hAnsi="仿宋" w:cs="仿宋" w:hint="eastAsia"/>
                <w:kern w:val="0"/>
                <w:sz w:val="20"/>
                <w:szCs w:val="20"/>
              </w:rPr>
              <w:t xml:space="preserve">　</w:t>
            </w:r>
            <w:r>
              <w:rPr>
                <w:rFonts w:ascii="仿宋" w:eastAsia="仿宋" w:hAnsi="仿宋" w:cs="仿宋" w:hint="eastAsia"/>
                <w:kern w:val="0"/>
                <w:sz w:val="20"/>
                <w:szCs w:val="20"/>
              </w:rPr>
              <w:t>5</w:t>
            </w:r>
          </w:p>
        </w:tc>
      </w:tr>
      <w:tr w:rsidR="00A10CC7">
        <w:trPr>
          <w:trHeight w:val="1458"/>
          <w:jc w:val="center"/>
        </w:trPr>
        <w:tc>
          <w:tcPr>
            <w:tcW w:w="659" w:type="dxa"/>
            <w:vMerge/>
            <w:vAlign w:val="center"/>
          </w:tcPr>
          <w:p w:rsidR="00A10CC7" w:rsidRDefault="00A10CC7">
            <w:pPr>
              <w:widowControl/>
              <w:spacing w:line="260" w:lineRule="exact"/>
              <w:jc w:val="left"/>
              <w:rPr>
                <w:rFonts w:ascii="仿宋" w:eastAsia="仿宋" w:hAnsi="仿宋" w:cs="仿宋"/>
                <w:kern w:val="0"/>
                <w:sz w:val="20"/>
                <w:szCs w:val="20"/>
              </w:rPr>
            </w:pPr>
          </w:p>
        </w:tc>
        <w:tc>
          <w:tcPr>
            <w:tcW w:w="416" w:type="dxa"/>
            <w:vMerge/>
            <w:vAlign w:val="center"/>
          </w:tcPr>
          <w:p w:rsidR="00A10CC7" w:rsidRDefault="00A10CC7">
            <w:pPr>
              <w:widowControl/>
              <w:spacing w:line="260" w:lineRule="exact"/>
              <w:jc w:val="left"/>
              <w:rPr>
                <w:rFonts w:ascii="仿宋" w:eastAsia="仿宋" w:hAnsi="仿宋" w:cs="仿宋"/>
                <w:kern w:val="0"/>
                <w:sz w:val="20"/>
                <w:szCs w:val="20"/>
              </w:rPr>
            </w:pPr>
          </w:p>
        </w:tc>
        <w:tc>
          <w:tcPr>
            <w:tcW w:w="631" w:type="dxa"/>
            <w:vMerge w:val="restart"/>
            <w:vAlign w:val="center"/>
          </w:tcPr>
          <w:p w:rsidR="00A10CC7" w:rsidRDefault="003D563D">
            <w:pPr>
              <w:spacing w:line="260" w:lineRule="exact"/>
              <w:jc w:val="left"/>
              <w:rPr>
                <w:rFonts w:ascii="仿宋" w:eastAsia="仿宋" w:hAnsi="仿宋" w:cs="仿宋"/>
                <w:kern w:val="0"/>
                <w:sz w:val="20"/>
                <w:szCs w:val="20"/>
              </w:rPr>
            </w:pPr>
            <w:r>
              <w:rPr>
                <w:rFonts w:ascii="仿宋" w:eastAsia="仿宋" w:hAnsi="仿宋" w:cs="仿宋" w:hint="eastAsia"/>
                <w:sz w:val="20"/>
                <w:szCs w:val="20"/>
              </w:rPr>
              <w:t>资产管理</w:t>
            </w:r>
          </w:p>
        </w:tc>
        <w:tc>
          <w:tcPr>
            <w:tcW w:w="662" w:type="dxa"/>
            <w:vMerge w:val="restart"/>
            <w:vAlign w:val="center"/>
          </w:tcPr>
          <w:p w:rsidR="00A10CC7" w:rsidRDefault="003D563D">
            <w:pPr>
              <w:spacing w:line="260" w:lineRule="exact"/>
              <w:jc w:val="center"/>
              <w:rPr>
                <w:rFonts w:ascii="仿宋" w:eastAsia="仿宋" w:hAnsi="仿宋" w:cs="仿宋"/>
                <w:kern w:val="0"/>
                <w:sz w:val="20"/>
                <w:szCs w:val="20"/>
              </w:rPr>
            </w:pPr>
            <w:r>
              <w:rPr>
                <w:rFonts w:ascii="仿宋" w:eastAsia="仿宋" w:hAnsi="仿宋" w:cs="仿宋" w:hint="eastAsia"/>
                <w:kern w:val="0"/>
                <w:sz w:val="20"/>
                <w:szCs w:val="20"/>
              </w:rPr>
              <w:t>8</w:t>
            </w:r>
          </w:p>
        </w:tc>
        <w:tc>
          <w:tcPr>
            <w:tcW w:w="992" w:type="dxa"/>
            <w:vAlign w:val="center"/>
          </w:tcPr>
          <w:p w:rsidR="00A10CC7" w:rsidRDefault="003D563D">
            <w:pPr>
              <w:spacing w:line="260" w:lineRule="exact"/>
              <w:jc w:val="left"/>
              <w:rPr>
                <w:rFonts w:ascii="仿宋" w:eastAsia="仿宋" w:hAnsi="仿宋" w:cs="仿宋"/>
                <w:sz w:val="20"/>
                <w:szCs w:val="20"/>
              </w:rPr>
            </w:pPr>
            <w:r>
              <w:rPr>
                <w:rFonts w:ascii="仿宋" w:eastAsia="仿宋" w:hAnsi="仿宋" w:cs="仿宋" w:hint="eastAsia"/>
                <w:sz w:val="20"/>
                <w:szCs w:val="20"/>
              </w:rPr>
              <w:t>资产管理制度</w:t>
            </w:r>
          </w:p>
          <w:p w:rsidR="00A10CC7" w:rsidRDefault="003D563D">
            <w:pPr>
              <w:spacing w:line="260" w:lineRule="exact"/>
              <w:ind w:rightChars="-13" w:right="-27"/>
              <w:jc w:val="left"/>
              <w:rPr>
                <w:rFonts w:ascii="仿宋" w:eastAsia="仿宋" w:hAnsi="仿宋" w:cs="仿宋"/>
                <w:kern w:val="0"/>
                <w:sz w:val="20"/>
                <w:szCs w:val="20"/>
              </w:rPr>
            </w:pPr>
            <w:r>
              <w:rPr>
                <w:rFonts w:ascii="仿宋" w:eastAsia="仿宋" w:hAnsi="仿宋" w:cs="仿宋" w:hint="eastAsia"/>
                <w:sz w:val="20"/>
                <w:szCs w:val="20"/>
              </w:rPr>
              <w:t>健全性</w:t>
            </w:r>
          </w:p>
        </w:tc>
        <w:tc>
          <w:tcPr>
            <w:tcW w:w="600" w:type="dxa"/>
            <w:vAlign w:val="center"/>
          </w:tcPr>
          <w:p w:rsidR="00A10CC7" w:rsidRDefault="003D563D">
            <w:pPr>
              <w:spacing w:line="260" w:lineRule="exact"/>
              <w:jc w:val="center"/>
              <w:rPr>
                <w:rFonts w:ascii="仿宋" w:eastAsia="仿宋" w:hAnsi="仿宋" w:cs="仿宋"/>
                <w:kern w:val="0"/>
                <w:sz w:val="20"/>
                <w:szCs w:val="20"/>
              </w:rPr>
            </w:pPr>
            <w:r>
              <w:rPr>
                <w:rFonts w:ascii="仿宋" w:eastAsia="仿宋" w:hAnsi="仿宋" w:cs="仿宋" w:hint="eastAsia"/>
                <w:kern w:val="0"/>
                <w:sz w:val="20"/>
                <w:szCs w:val="20"/>
              </w:rPr>
              <w:t>2</w:t>
            </w:r>
          </w:p>
        </w:tc>
        <w:tc>
          <w:tcPr>
            <w:tcW w:w="2664" w:type="dxa"/>
            <w:vAlign w:val="center"/>
          </w:tcPr>
          <w:p w:rsidR="00A10CC7" w:rsidRDefault="003D563D">
            <w:pPr>
              <w:spacing w:line="260" w:lineRule="exact"/>
              <w:jc w:val="left"/>
              <w:rPr>
                <w:rFonts w:ascii="仿宋" w:eastAsia="仿宋" w:hAnsi="仿宋" w:cs="仿宋"/>
                <w:kern w:val="0"/>
                <w:sz w:val="20"/>
                <w:szCs w:val="20"/>
              </w:rPr>
            </w:pPr>
            <w:r>
              <w:rPr>
                <w:rFonts w:ascii="仿宋" w:eastAsia="仿宋" w:hAnsi="仿宋" w:cs="仿宋" w:hint="eastAsia"/>
                <w:kern w:val="0"/>
                <w:sz w:val="20"/>
                <w:szCs w:val="20"/>
              </w:rPr>
              <w:t>①已制定或具有资产管理制度，且相关资产管理制度合法、合规、完整，</w:t>
            </w:r>
            <w:r>
              <w:rPr>
                <w:rFonts w:ascii="仿宋" w:eastAsia="仿宋" w:hAnsi="仿宋" w:cs="仿宋" w:hint="eastAsia"/>
                <w:kern w:val="0"/>
                <w:sz w:val="20"/>
                <w:szCs w:val="20"/>
              </w:rPr>
              <w:t>1</w:t>
            </w:r>
            <w:r>
              <w:rPr>
                <w:rFonts w:ascii="仿宋" w:eastAsia="仿宋" w:hAnsi="仿宋" w:cs="仿宋" w:hint="eastAsia"/>
                <w:kern w:val="0"/>
                <w:sz w:val="20"/>
                <w:szCs w:val="20"/>
              </w:rPr>
              <w:t>分；②相关资产管理制度得到有效执行，</w:t>
            </w:r>
            <w:r>
              <w:rPr>
                <w:rFonts w:ascii="仿宋" w:eastAsia="仿宋" w:hAnsi="仿宋" w:cs="仿宋" w:hint="eastAsia"/>
                <w:kern w:val="0"/>
                <w:sz w:val="20"/>
                <w:szCs w:val="20"/>
              </w:rPr>
              <w:t>1</w:t>
            </w:r>
            <w:r>
              <w:rPr>
                <w:rFonts w:ascii="仿宋" w:eastAsia="仿宋" w:hAnsi="仿宋" w:cs="仿宋" w:hint="eastAsia"/>
                <w:kern w:val="0"/>
                <w:sz w:val="20"/>
                <w:szCs w:val="20"/>
              </w:rPr>
              <w:t>分。</w:t>
            </w:r>
            <w:r>
              <w:rPr>
                <w:rFonts w:ascii="仿宋" w:eastAsia="仿宋" w:hAnsi="仿宋" w:cs="仿宋" w:hint="eastAsia"/>
                <w:kern w:val="0"/>
                <w:sz w:val="20"/>
                <w:szCs w:val="20"/>
              </w:rPr>
              <w:t xml:space="preserve">  </w:t>
            </w:r>
          </w:p>
        </w:tc>
        <w:tc>
          <w:tcPr>
            <w:tcW w:w="3483" w:type="dxa"/>
            <w:vAlign w:val="center"/>
          </w:tcPr>
          <w:p w:rsidR="00A10CC7" w:rsidRDefault="003D563D">
            <w:pPr>
              <w:spacing w:line="260" w:lineRule="exact"/>
              <w:jc w:val="left"/>
              <w:rPr>
                <w:rFonts w:ascii="仿宋" w:eastAsia="仿宋" w:hAnsi="仿宋" w:cs="仿宋"/>
                <w:kern w:val="0"/>
                <w:sz w:val="20"/>
                <w:szCs w:val="20"/>
              </w:rPr>
            </w:pPr>
            <w:r>
              <w:rPr>
                <w:rFonts w:ascii="仿宋" w:eastAsia="仿宋" w:hAnsi="仿宋" w:cs="仿宋" w:hint="eastAsia"/>
                <w:kern w:val="0"/>
                <w:sz w:val="20"/>
                <w:szCs w:val="20"/>
              </w:rPr>
              <w:t>部门为加强资产管理、规范资产管理行为而制定的管理制度是否健全完整，用以反映和考核部门资产管理制度对完成主要职责或促进社会发展的保障情况。</w:t>
            </w:r>
          </w:p>
        </w:tc>
        <w:tc>
          <w:tcPr>
            <w:tcW w:w="637" w:type="dxa"/>
            <w:vAlign w:val="center"/>
          </w:tcPr>
          <w:p w:rsidR="00A10CC7" w:rsidRDefault="003D563D">
            <w:pPr>
              <w:spacing w:line="260" w:lineRule="exact"/>
              <w:jc w:val="center"/>
              <w:rPr>
                <w:rFonts w:ascii="仿宋" w:eastAsia="仿宋" w:hAnsi="仿宋" w:cs="仿宋"/>
                <w:kern w:val="0"/>
                <w:sz w:val="20"/>
                <w:szCs w:val="20"/>
              </w:rPr>
            </w:pPr>
            <w:r>
              <w:rPr>
                <w:rFonts w:ascii="仿宋" w:eastAsia="仿宋" w:hAnsi="仿宋" w:cs="仿宋" w:hint="eastAsia"/>
                <w:kern w:val="0"/>
                <w:sz w:val="20"/>
                <w:szCs w:val="20"/>
              </w:rPr>
              <w:t>2</w:t>
            </w:r>
          </w:p>
        </w:tc>
      </w:tr>
      <w:tr w:rsidR="00A10CC7">
        <w:trPr>
          <w:trHeight w:val="2982"/>
          <w:jc w:val="center"/>
        </w:trPr>
        <w:tc>
          <w:tcPr>
            <w:tcW w:w="659" w:type="dxa"/>
            <w:vMerge/>
            <w:vAlign w:val="center"/>
          </w:tcPr>
          <w:p w:rsidR="00A10CC7" w:rsidRDefault="00A10CC7">
            <w:pPr>
              <w:widowControl/>
              <w:spacing w:line="260" w:lineRule="exact"/>
              <w:jc w:val="left"/>
              <w:rPr>
                <w:rFonts w:ascii="仿宋" w:eastAsia="仿宋" w:hAnsi="仿宋" w:cs="仿宋"/>
                <w:kern w:val="0"/>
                <w:sz w:val="20"/>
                <w:szCs w:val="20"/>
              </w:rPr>
            </w:pPr>
          </w:p>
        </w:tc>
        <w:tc>
          <w:tcPr>
            <w:tcW w:w="416" w:type="dxa"/>
            <w:vMerge/>
            <w:vAlign w:val="center"/>
          </w:tcPr>
          <w:p w:rsidR="00A10CC7" w:rsidRDefault="00A10CC7">
            <w:pPr>
              <w:widowControl/>
              <w:spacing w:line="260" w:lineRule="exact"/>
              <w:jc w:val="left"/>
              <w:rPr>
                <w:rFonts w:ascii="仿宋" w:eastAsia="仿宋" w:hAnsi="仿宋" w:cs="仿宋"/>
                <w:kern w:val="0"/>
                <w:sz w:val="20"/>
                <w:szCs w:val="20"/>
              </w:rPr>
            </w:pPr>
          </w:p>
        </w:tc>
        <w:tc>
          <w:tcPr>
            <w:tcW w:w="631" w:type="dxa"/>
            <w:vMerge/>
            <w:vAlign w:val="center"/>
          </w:tcPr>
          <w:p w:rsidR="00A10CC7" w:rsidRDefault="00A10CC7">
            <w:pPr>
              <w:spacing w:line="260" w:lineRule="exact"/>
              <w:jc w:val="left"/>
              <w:rPr>
                <w:rFonts w:ascii="仿宋" w:eastAsia="仿宋" w:hAnsi="仿宋" w:cs="仿宋"/>
                <w:kern w:val="0"/>
                <w:sz w:val="20"/>
                <w:szCs w:val="20"/>
              </w:rPr>
            </w:pPr>
          </w:p>
        </w:tc>
        <w:tc>
          <w:tcPr>
            <w:tcW w:w="662" w:type="dxa"/>
            <w:vMerge/>
            <w:vAlign w:val="center"/>
          </w:tcPr>
          <w:p w:rsidR="00A10CC7" w:rsidRDefault="00A10CC7">
            <w:pPr>
              <w:spacing w:line="260" w:lineRule="exact"/>
              <w:jc w:val="center"/>
              <w:rPr>
                <w:rFonts w:ascii="仿宋" w:eastAsia="仿宋" w:hAnsi="仿宋" w:cs="仿宋"/>
                <w:kern w:val="0"/>
                <w:sz w:val="20"/>
                <w:szCs w:val="20"/>
              </w:rPr>
            </w:pPr>
          </w:p>
        </w:tc>
        <w:tc>
          <w:tcPr>
            <w:tcW w:w="992" w:type="dxa"/>
            <w:vAlign w:val="center"/>
          </w:tcPr>
          <w:p w:rsidR="00A10CC7" w:rsidRDefault="003D563D">
            <w:pPr>
              <w:spacing w:line="260" w:lineRule="exact"/>
              <w:ind w:rightChars="-13" w:right="-27"/>
              <w:jc w:val="left"/>
              <w:rPr>
                <w:rFonts w:ascii="仿宋" w:eastAsia="仿宋" w:hAnsi="仿宋" w:cs="仿宋"/>
                <w:kern w:val="0"/>
                <w:sz w:val="20"/>
                <w:szCs w:val="20"/>
              </w:rPr>
            </w:pPr>
            <w:r>
              <w:rPr>
                <w:rFonts w:ascii="仿宋" w:eastAsia="仿宋" w:hAnsi="仿宋" w:cs="仿宋" w:hint="eastAsia"/>
                <w:kern w:val="0"/>
                <w:sz w:val="20"/>
                <w:szCs w:val="20"/>
              </w:rPr>
              <w:t>资产管理安全性</w:t>
            </w:r>
          </w:p>
        </w:tc>
        <w:tc>
          <w:tcPr>
            <w:tcW w:w="600" w:type="dxa"/>
            <w:vAlign w:val="center"/>
          </w:tcPr>
          <w:p w:rsidR="00A10CC7" w:rsidRDefault="003D563D">
            <w:pPr>
              <w:spacing w:line="260" w:lineRule="exact"/>
              <w:jc w:val="center"/>
              <w:rPr>
                <w:rFonts w:ascii="仿宋" w:eastAsia="仿宋" w:hAnsi="仿宋" w:cs="仿宋"/>
                <w:kern w:val="0"/>
                <w:sz w:val="20"/>
                <w:szCs w:val="20"/>
              </w:rPr>
            </w:pPr>
            <w:r>
              <w:rPr>
                <w:rFonts w:ascii="仿宋" w:eastAsia="仿宋" w:hAnsi="仿宋" w:cs="仿宋" w:hint="eastAsia"/>
                <w:kern w:val="0"/>
                <w:sz w:val="20"/>
                <w:szCs w:val="20"/>
              </w:rPr>
              <w:t>3</w:t>
            </w:r>
          </w:p>
        </w:tc>
        <w:tc>
          <w:tcPr>
            <w:tcW w:w="2664" w:type="dxa"/>
            <w:vAlign w:val="center"/>
          </w:tcPr>
          <w:p w:rsidR="00A10CC7" w:rsidRDefault="003D563D">
            <w:pPr>
              <w:spacing w:line="260" w:lineRule="exact"/>
              <w:ind w:left="360"/>
              <w:jc w:val="left"/>
              <w:rPr>
                <w:rFonts w:ascii="仿宋" w:eastAsia="仿宋" w:hAnsi="仿宋" w:cs="仿宋"/>
                <w:kern w:val="0"/>
                <w:sz w:val="20"/>
                <w:szCs w:val="20"/>
              </w:rPr>
            </w:pPr>
            <w:r>
              <w:rPr>
                <w:rFonts w:ascii="仿宋" w:eastAsia="仿宋" w:hAnsi="仿宋" w:cs="仿宋" w:hint="eastAsia"/>
                <w:kern w:val="0"/>
                <w:sz w:val="20"/>
                <w:szCs w:val="20"/>
              </w:rPr>
              <w:t>①资产保存完整；</w:t>
            </w:r>
            <w:r>
              <w:rPr>
                <w:rFonts w:ascii="仿宋" w:eastAsia="仿宋" w:hAnsi="仿宋" w:cs="仿宋" w:hint="eastAsia"/>
                <w:kern w:val="0"/>
                <w:sz w:val="20"/>
                <w:szCs w:val="20"/>
              </w:rPr>
              <w:br/>
            </w:r>
            <w:r>
              <w:rPr>
                <w:rFonts w:ascii="仿宋" w:eastAsia="仿宋" w:hAnsi="仿宋" w:cs="仿宋" w:hint="eastAsia"/>
                <w:kern w:val="0"/>
                <w:sz w:val="20"/>
                <w:szCs w:val="20"/>
              </w:rPr>
              <w:t>②资产配置合理；</w:t>
            </w:r>
            <w:r>
              <w:rPr>
                <w:rFonts w:ascii="仿宋" w:eastAsia="仿宋" w:hAnsi="仿宋" w:cs="仿宋" w:hint="eastAsia"/>
                <w:kern w:val="0"/>
                <w:sz w:val="20"/>
                <w:szCs w:val="20"/>
              </w:rPr>
              <w:br/>
            </w:r>
            <w:r>
              <w:rPr>
                <w:rFonts w:ascii="仿宋" w:eastAsia="仿宋" w:hAnsi="仿宋" w:cs="仿宋" w:hint="eastAsia"/>
                <w:kern w:val="0"/>
                <w:sz w:val="20"/>
                <w:szCs w:val="20"/>
              </w:rPr>
              <w:t>③资产处置规范；</w:t>
            </w:r>
            <w:r>
              <w:rPr>
                <w:rFonts w:ascii="仿宋" w:eastAsia="仿宋" w:hAnsi="仿宋" w:cs="仿宋" w:hint="eastAsia"/>
                <w:kern w:val="0"/>
                <w:sz w:val="20"/>
                <w:szCs w:val="20"/>
              </w:rPr>
              <w:t xml:space="preserve"> </w:t>
            </w:r>
            <w:r>
              <w:rPr>
                <w:rFonts w:ascii="仿宋" w:eastAsia="仿宋" w:hAnsi="仿宋" w:cs="仿宋" w:hint="eastAsia"/>
                <w:kern w:val="0"/>
                <w:sz w:val="20"/>
                <w:szCs w:val="20"/>
              </w:rPr>
              <w:br/>
            </w:r>
            <w:r>
              <w:rPr>
                <w:rFonts w:ascii="仿宋" w:eastAsia="仿宋" w:hAnsi="仿宋" w:cs="仿宋" w:hint="eastAsia"/>
                <w:kern w:val="0"/>
                <w:sz w:val="20"/>
                <w:szCs w:val="20"/>
              </w:rPr>
              <w:t>④资产账务管理合规，帐实相符；</w:t>
            </w:r>
            <w:r>
              <w:rPr>
                <w:rFonts w:ascii="仿宋" w:eastAsia="仿宋" w:hAnsi="仿宋" w:cs="仿宋" w:hint="eastAsia"/>
                <w:kern w:val="0"/>
                <w:sz w:val="20"/>
                <w:szCs w:val="20"/>
              </w:rPr>
              <w:br/>
            </w:r>
            <w:r>
              <w:rPr>
                <w:rFonts w:ascii="仿宋" w:eastAsia="仿宋" w:hAnsi="仿宋" w:cs="仿宋" w:hint="eastAsia"/>
                <w:kern w:val="0"/>
                <w:sz w:val="20"/>
                <w:szCs w:val="20"/>
              </w:rPr>
              <w:t>⑤资产有偿使用及处置收入及时足额上缴；</w:t>
            </w:r>
            <w:r>
              <w:rPr>
                <w:rFonts w:ascii="仿宋" w:eastAsia="仿宋" w:hAnsi="仿宋" w:cs="仿宋" w:hint="eastAsia"/>
                <w:kern w:val="0"/>
                <w:sz w:val="20"/>
                <w:szCs w:val="20"/>
              </w:rPr>
              <w:br/>
            </w:r>
            <w:r>
              <w:rPr>
                <w:rFonts w:ascii="仿宋" w:eastAsia="仿宋" w:hAnsi="仿宋" w:cs="仿宋" w:hint="eastAsia"/>
                <w:kern w:val="0"/>
                <w:sz w:val="20"/>
                <w:szCs w:val="20"/>
              </w:rPr>
              <w:t>以上情况每出现一例不符合有关要求的扣</w:t>
            </w:r>
            <w:r>
              <w:rPr>
                <w:rFonts w:ascii="仿宋" w:eastAsia="仿宋" w:hAnsi="仿宋" w:cs="仿宋" w:hint="eastAsia"/>
                <w:kern w:val="0"/>
                <w:sz w:val="20"/>
                <w:szCs w:val="20"/>
              </w:rPr>
              <w:t>1</w:t>
            </w:r>
            <w:r>
              <w:rPr>
                <w:rFonts w:ascii="仿宋" w:eastAsia="仿宋" w:hAnsi="仿宋" w:cs="仿宋" w:hint="eastAsia"/>
                <w:kern w:val="0"/>
                <w:sz w:val="20"/>
                <w:szCs w:val="20"/>
              </w:rPr>
              <w:t>分，扣完为止。</w:t>
            </w:r>
          </w:p>
        </w:tc>
        <w:tc>
          <w:tcPr>
            <w:tcW w:w="3483" w:type="dxa"/>
            <w:vAlign w:val="center"/>
          </w:tcPr>
          <w:p w:rsidR="00A10CC7" w:rsidRDefault="003D563D">
            <w:pPr>
              <w:spacing w:line="260" w:lineRule="exact"/>
              <w:jc w:val="left"/>
              <w:rPr>
                <w:rFonts w:ascii="仿宋" w:eastAsia="仿宋" w:hAnsi="仿宋" w:cs="仿宋"/>
                <w:kern w:val="0"/>
                <w:sz w:val="20"/>
                <w:szCs w:val="20"/>
              </w:rPr>
            </w:pPr>
            <w:r>
              <w:rPr>
                <w:rFonts w:ascii="仿宋" w:eastAsia="仿宋" w:hAnsi="仿宋" w:cs="仿宋" w:hint="eastAsia"/>
                <w:kern w:val="0"/>
                <w:sz w:val="20"/>
                <w:szCs w:val="20"/>
              </w:rPr>
              <w:t>部门的资产是否保存完整、使用合规、配置合理、处置规范、收入及时足额上缴，用以反映和考核部门资产安全运行情况。</w:t>
            </w:r>
          </w:p>
        </w:tc>
        <w:tc>
          <w:tcPr>
            <w:tcW w:w="637" w:type="dxa"/>
            <w:vAlign w:val="center"/>
          </w:tcPr>
          <w:p w:rsidR="00A10CC7" w:rsidRDefault="003D563D">
            <w:pPr>
              <w:spacing w:line="260" w:lineRule="exact"/>
              <w:jc w:val="center"/>
              <w:rPr>
                <w:rFonts w:ascii="仿宋" w:eastAsia="仿宋" w:hAnsi="仿宋" w:cs="仿宋"/>
                <w:kern w:val="0"/>
                <w:sz w:val="20"/>
                <w:szCs w:val="20"/>
              </w:rPr>
            </w:pPr>
            <w:r>
              <w:rPr>
                <w:rFonts w:ascii="仿宋" w:eastAsia="仿宋" w:hAnsi="仿宋" w:cs="仿宋" w:hint="eastAsia"/>
                <w:kern w:val="0"/>
                <w:sz w:val="20"/>
                <w:szCs w:val="20"/>
              </w:rPr>
              <w:t>3</w:t>
            </w:r>
          </w:p>
        </w:tc>
      </w:tr>
      <w:tr w:rsidR="00A10CC7">
        <w:trPr>
          <w:trHeight w:val="1583"/>
          <w:jc w:val="center"/>
        </w:trPr>
        <w:tc>
          <w:tcPr>
            <w:tcW w:w="659" w:type="dxa"/>
            <w:vMerge/>
            <w:vAlign w:val="center"/>
          </w:tcPr>
          <w:p w:rsidR="00A10CC7" w:rsidRDefault="00A10CC7">
            <w:pPr>
              <w:widowControl/>
              <w:spacing w:line="260" w:lineRule="exact"/>
              <w:jc w:val="left"/>
              <w:rPr>
                <w:rFonts w:ascii="仿宋" w:eastAsia="仿宋" w:hAnsi="仿宋" w:cs="仿宋"/>
                <w:kern w:val="0"/>
                <w:sz w:val="20"/>
                <w:szCs w:val="20"/>
              </w:rPr>
            </w:pPr>
          </w:p>
        </w:tc>
        <w:tc>
          <w:tcPr>
            <w:tcW w:w="416" w:type="dxa"/>
            <w:vMerge/>
            <w:vAlign w:val="center"/>
          </w:tcPr>
          <w:p w:rsidR="00A10CC7" w:rsidRDefault="00A10CC7">
            <w:pPr>
              <w:widowControl/>
              <w:spacing w:line="260" w:lineRule="exact"/>
              <w:jc w:val="left"/>
              <w:rPr>
                <w:rFonts w:ascii="仿宋" w:eastAsia="仿宋" w:hAnsi="仿宋" w:cs="仿宋"/>
                <w:kern w:val="0"/>
                <w:sz w:val="20"/>
                <w:szCs w:val="20"/>
              </w:rPr>
            </w:pPr>
          </w:p>
        </w:tc>
        <w:tc>
          <w:tcPr>
            <w:tcW w:w="631" w:type="dxa"/>
            <w:vMerge/>
            <w:vAlign w:val="center"/>
          </w:tcPr>
          <w:p w:rsidR="00A10CC7" w:rsidRDefault="00A10CC7">
            <w:pPr>
              <w:spacing w:line="260" w:lineRule="exact"/>
              <w:jc w:val="left"/>
              <w:rPr>
                <w:rFonts w:ascii="仿宋" w:eastAsia="仿宋" w:hAnsi="仿宋" w:cs="仿宋"/>
                <w:kern w:val="0"/>
                <w:sz w:val="20"/>
                <w:szCs w:val="20"/>
              </w:rPr>
            </w:pPr>
          </w:p>
        </w:tc>
        <w:tc>
          <w:tcPr>
            <w:tcW w:w="662" w:type="dxa"/>
            <w:vMerge/>
            <w:vAlign w:val="center"/>
          </w:tcPr>
          <w:p w:rsidR="00A10CC7" w:rsidRDefault="00A10CC7">
            <w:pPr>
              <w:spacing w:line="260" w:lineRule="exact"/>
              <w:jc w:val="center"/>
              <w:rPr>
                <w:rFonts w:ascii="仿宋" w:eastAsia="仿宋" w:hAnsi="仿宋" w:cs="仿宋"/>
                <w:kern w:val="0"/>
                <w:sz w:val="20"/>
                <w:szCs w:val="20"/>
              </w:rPr>
            </w:pPr>
          </w:p>
        </w:tc>
        <w:tc>
          <w:tcPr>
            <w:tcW w:w="992" w:type="dxa"/>
            <w:vAlign w:val="center"/>
          </w:tcPr>
          <w:p w:rsidR="00A10CC7" w:rsidRDefault="003D563D">
            <w:pPr>
              <w:spacing w:line="260" w:lineRule="exact"/>
              <w:ind w:rightChars="-13" w:right="-27"/>
              <w:jc w:val="left"/>
              <w:rPr>
                <w:rFonts w:ascii="仿宋" w:eastAsia="仿宋" w:hAnsi="仿宋" w:cs="仿宋"/>
                <w:kern w:val="0"/>
                <w:sz w:val="20"/>
                <w:szCs w:val="20"/>
              </w:rPr>
            </w:pPr>
            <w:r>
              <w:rPr>
                <w:rFonts w:ascii="仿宋" w:eastAsia="仿宋" w:hAnsi="仿宋" w:cs="仿宋" w:hint="eastAsia"/>
                <w:kern w:val="0"/>
                <w:sz w:val="20"/>
                <w:szCs w:val="20"/>
              </w:rPr>
              <w:t>固定资产利用率</w:t>
            </w:r>
          </w:p>
        </w:tc>
        <w:tc>
          <w:tcPr>
            <w:tcW w:w="600" w:type="dxa"/>
            <w:vAlign w:val="center"/>
          </w:tcPr>
          <w:p w:rsidR="00A10CC7" w:rsidRDefault="003D563D">
            <w:pPr>
              <w:spacing w:line="260" w:lineRule="exact"/>
              <w:jc w:val="center"/>
              <w:rPr>
                <w:rFonts w:ascii="仿宋" w:eastAsia="仿宋" w:hAnsi="仿宋" w:cs="仿宋"/>
                <w:kern w:val="0"/>
                <w:sz w:val="20"/>
                <w:szCs w:val="20"/>
              </w:rPr>
            </w:pPr>
            <w:r>
              <w:rPr>
                <w:rFonts w:ascii="仿宋" w:eastAsia="仿宋" w:hAnsi="仿宋" w:cs="仿宋" w:hint="eastAsia"/>
                <w:kern w:val="0"/>
                <w:sz w:val="20"/>
                <w:szCs w:val="20"/>
              </w:rPr>
              <w:t>3</w:t>
            </w:r>
          </w:p>
        </w:tc>
        <w:tc>
          <w:tcPr>
            <w:tcW w:w="2664" w:type="dxa"/>
            <w:vAlign w:val="center"/>
          </w:tcPr>
          <w:p w:rsidR="00A10CC7" w:rsidRDefault="003D563D">
            <w:pPr>
              <w:spacing w:line="260" w:lineRule="exact"/>
              <w:jc w:val="left"/>
              <w:rPr>
                <w:rFonts w:ascii="仿宋" w:eastAsia="仿宋" w:hAnsi="仿宋" w:cs="仿宋"/>
                <w:kern w:val="0"/>
                <w:sz w:val="20"/>
                <w:szCs w:val="20"/>
              </w:rPr>
            </w:pPr>
            <w:r>
              <w:rPr>
                <w:rFonts w:ascii="仿宋" w:eastAsia="仿宋" w:hAnsi="仿宋" w:cs="仿宋" w:hint="eastAsia"/>
                <w:kern w:val="0"/>
                <w:sz w:val="20"/>
                <w:szCs w:val="20"/>
              </w:rPr>
              <w:t>每低于</w:t>
            </w:r>
            <w:r>
              <w:rPr>
                <w:rFonts w:ascii="仿宋" w:eastAsia="仿宋" w:hAnsi="仿宋" w:cs="仿宋" w:hint="eastAsia"/>
                <w:kern w:val="0"/>
                <w:sz w:val="20"/>
                <w:szCs w:val="20"/>
              </w:rPr>
              <w:t>100%</w:t>
            </w:r>
            <w:r>
              <w:rPr>
                <w:rFonts w:ascii="仿宋" w:eastAsia="仿宋" w:hAnsi="仿宋" w:cs="仿宋" w:hint="eastAsia"/>
                <w:kern w:val="0"/>
                <w:sz w:val="20"/>
                <w:szCs w:val="20"/>
              </w:rPr>
              <w:t>一个百分点扣</w:t>
            </w:r>
            <w:r>
              <w:rPr>
                <w:rFonts w:ascii="仿宋" w:eastAsia="仿宋" w:hAnsi="仿宋" w:cs="仿宋" w:hint="eastAsia"/>
                <w:kern w:val="0"/>
                <w:sz w:val="20"/>
                <w:szCs w:val="20"/>
              </w:rPr>
              <w:t>0.1</w:t>
            </w:r>
            <w:r>
              <w:rPr>
                <w:rFonts w:ascii="仿宋" w:eastAsia="仿宋" w:hAnsi="仿宋" w:cs="仿宋" w:hint="eastAsia"/>
                <w:kern w:val="0"/>
                <w:sz w:val="20"/>
                <w:szCs w:val="20"/>
              </w:rPr>
              <w:t>分，扣完为止。</w:t>
            </w:r>
          </w:p>
        </w:tc>
        <w:tc>
          <w:tcPr>
            <w:tcW w:w="3483" w:type="dxa"/>
            <w:vAlign w:val="center"/>
          </w:tcPr>
          <w:p w:rsidR="00A10CC7" w:rsidRDefault="003D563D">
            <w:pPr>
              <w:spacing w:line="260" w:lineRule="exact"/>
              <w:rPr>
                <w:rFonts w:ascii="仿宋" w:eastAsia="仿宋" w:hAnsi="仿宋" w:cs="仿宋"/>
                <w:sz w:val="20"/>
                <w:szCs w:val="20"/>
              </w:rPr>
            </w:pPr>
            <w:r>
              <w:rPr>
                <w:rFonts w:ascii="仿宋" w:eastAsia="仿宋" w:hAnsi="仿宋" w:cs="仿宋" w:hint="eastAsia"/>
                <w:sz w:val="20"/>
                <w:szCs w:val="20"/>
              </w:rPr>
              <w:t>固定资产利用率</w:t>
            </w:r>
            <w:r>
              <w:rPr>
                <w:rFonts w:ascii="仿宋" w:eastAsia="仿宋" w:hAnsi="仿宋" w:cs="仿宋" w:hint="eastAsia"/>
                <w:sz w:val="20"/>
                <w:szCs w:val="20"/>
              </w:rPr>
              <w:t>=</w:t>
            </w:r>
            <w:r>
              <w:rPr>
                <w:rFonts w:ascii="仿宋" w:eastAsia="仿宋" w:hAnsi="仿宋" w:cs="仿宋" w:hint="eastAsia"/>
                <w:sz w:val="20"/>
                <w:szCs w:val="20"/>
              </w:rPr>
              <w:t>（实际在用固定资产总额</w:t>
            </w:r>
            <w:r>
              <w:rPr>
                <w:rFonts w:ascii="仿宋" w:eastAsia="仿宋" w:hAnsi="仿宋" w:cs="仿宋" w:hint="eastAsia"/>
                <w:sz w:val="20"/>
                <w:szCs w:val="20"/>
              </w:rPr>
              <w:t>/</w:t>
            </w:r>
            <w:r>
              <w:rPr>
                <w:rFonts w:ascii="仿宋" w:eastAsia="仿宋" w:hAnsi="仿宋" w:cs="仿宋" w:hint="eastAsia"/>
                <w:sz w:val="20"/>
                <w:szCs w:val="20"/>
              </w:rPr>
              <w:t>所有固定资产总额）×</w:t>
            </w:r>
            <w:r>
              <w:rPr>
                <w:rFonts w:ascii="仿宋" w:eastAsia="仿宋" w:hAnsi="仿宋" w:cs="仿宋" w:hint="eastAsia"/>
                <w:sz w:val="20"/>
                <w:szCs w:val="20"/>
              </w:rPr>
              <w:t>100%</w:t>
            </w:r>
            <w:r>
              <w:rPr>
                <w:rFonts w:ascii="仿宋" w:eastAsia="仿宋" w:hAnsi="仿宋" w:cs="仿宋" w:hint="eastAsia"/>
                <w:sz w:val="20"/>
                <w:szCs w:val="20"/>
              </w:rPr>
              <w:t>。</w:t>
            </w:r>
          </w:p>
          <w:p w:rsidR="00A10CC7" w:rsidRDefault="003D563D">
            <w:pPr>
              <w:spacing w:line="260" w:lineRule="exact"/>
              <w:jc w:val="left"/>
              <w:rPr>
                <w:rFonts w:ascii="仿宋" w:eastAsia="仿宋" w:hAnsi="仿宋" w:cs="仿宋"/>
                <w:kern w:val="0"/>
                <w:sz w:val="20"/>
                <w:szCs w:val="20"/>
              </w:rPr>
            </w:pPr>
            <w:r>
              <w:rPr>
                <w:rFonts w:ascii="仿宋" w:eastAsia="仿宋" w:hAnsi="仿宋" w:cs="仿宋" w:hint="eastAsia"/>
                <w:sz w:val="20"/>
                <w:szCs w:val="20"/>
              </w:rPr>
              <w:t>部门实际在用固定资产总额与所有固定资产总额的比率，用以反映和考核部门固定资产使用效率程度。</w:t>
            </w:r>
          </w:p>
        </w:tc>
        <w:tc>
          <w:tcPr>
            <w:tcW w:w="637" w:type="dxa"/>
            <w:vAlign w:val="center"/>
          </w:tcPr>
          <w:p w:rsidR="00A10CC7" w:rsidRDefault="003D563D">
            <w:pPr>
              <w:spacing w:line="260" w:lineRule="exact"/>
              <w:jc w:val="center"/>
              <w:rPr>
                <w:rFonts w:ascii="仿宋" w:eastAsia="仿宋" w:hAnsi="仿宋" w:cs="仿宋"/>
                <w:kern w:val="0"/>
                <w:sz w:val="20"/>
                <w:szCs w:val="20"/>
              </w:rPr>
            </w:pPr>
            <w:r>
              <w:rPr>
                <w:rFonts w:ascii="仿宋" w:eastAsia="仿宋" w:hAnsi="仿宋" w:cs="仿宋" w:hint="eastAsia"/>
                <w:kern w:val="0"/>
                <w:sz w:val="20"/>
                <w:szCs w:val="20"/>
              </w:rPr>
              <w:t>3</w:t>
            </w:r>
          </w:p>
        </w:tc>
      </w:tr>
      <w:tr w:rsidR="00A10CC7">
        <w:trPr>
          <w:trHeight w:val="1709"/>
          <w:jc w:val="center"/>
        </w:trPr>
        <w:tc>
          <w:tcPr>
            <w:tcW w:w="659" w:type="dxa"/>
            <w:vMerge w:val="restart"/>
            <w:vAlign w:val="center"/>
          </w:tcPr>
          <w:p w:rsidR="00A10CC7" w:rsidRDefault="003D563D">
            <w:pPr>
              <w:widowControl/>
              <w:spacing w:line="260" w:lineRule="exact"/>
              <w:jc w:val="center"/>
              <w:rPr>
                <w:rFonts w:ascii="仿宋" w:eastAsia="仿宋" w:hAnsi="仿宋" w:cs="仿宋"/>
                <w:kern w:val="0"/>
                <w:sz w:val="20"/>
                <w:szCs w:val="20"/>
              </w:rPr>
            </w:pPr>
            <w:r>
              <w:rPr>
                <w:rFonts w:ascii="仿宋" w:eastAsia="仿宋" w:hAnsi="仿宋" w:cs="仿宋" w:hint="eastAsia"/>
                <w:kern w:val="0"/>
                <w:sz w:val="20"/>
                <w:szCs w:val="20"/>
              </w:rPr>
              <w:t>产出及效益</w:t>
            </w:r>
          </w:p>
        </w:tc>
        <w:tc>
          <w:tcPr>
            <w:tcW w:w="416" w:type="dxa"/>
            <w:vMerge w:val="restart"/>
            <w:vAlign w:val="center"/>
          </w:tcPr>
          <w:p w:rsidR="00A10CC7" w:rsidRDefault="003D563D">
            <w:pPr>
              <w:widowControl/>
              <w:spacing w:line="260" w:lineRule="exact"/>
              <w:jc w:val="center"/>
              <w:rPr>
                <w:rFonts w:ascii="仿宋" w:eastAsia="仿宋" w:hAnsi="仿宋" w:cs="仿宋"/>
                <w:kern w:val="0"/>
                <w:sz w:val="20"/>
                <w:szCs w:val="20"/>
              </w:rPr>
            </w:pPr>
            <w:r>
              <w:rPr>
                <w:rFonts w:ascii="仿宋" w:eastAsia="仿宋" w:hAnsi="仿宋" w:cs="仿宋" w:hint="eastAsia"/>
                <w:kern w:val="0"/>
                <w:sz w:val="20"/>
                <w:szCs w:val="20"/>
              </w:rPr>
              <w:t>26</w:t>
            </w:r>
          </w:p>
        </w:tc>
        <w:tc>
          <w:tcPr>
            <w:tcW w:w="631" w:type="dxa"/>
            <w:vAlign w:val="center"/>
          </w:tcPr>
          <w:p w:rsidR="00A10CC7" w:rsidRDefault="003D563D">
            <w:pPr>
              <w:widowControl/>
              <w:spacing w:line="260" w:lineRule="exact"/>
              <w:jc w:val="center"/>
              <w:rPr>
                <w:rFonts w:ascii="仿宋" w:eastAsia="仿宋" w:hAnsi="仿宋" w:cs="仿宋"/>
                <w:kern w:val="0"/>
                <w:sz w:val="20"/>
                <w:szCs w:val="20"/>
              </w:rPr>
            </w:pPr>
            <w:r>
              <w:rPr>
                <w:rFonts w:ascii="仿宋" w:eastAsia="仿宋" w:hAnsi="仿宋" w:cs="仿宋" w:hint="eastAsia"/>
                <w:kern w:val="0"/>
                <w:sz w:val="20"/>
                <w:szCs w:val="20"/>
              </w:rPr>
              <w:t>职责履行</w:t>
            </w:r>
          </w:p>
        </w:tc>
        <w:tc>
          <w:tcPr>
            <w:tcW w:w="662" w:type="dxa"/>
            <w:vAlign w:val="center"/>
          </w:tcPr>
          <w:p w:rsidR="00A10CC7" w:rsidRDefault="003D563D">
            <w:pPr>
              <w:widowControl/>
              <w:spacing w:line="260" w:lineRule="exact"/>
              <w:jc w:val="center"/>
              <w:rPr>
                <w:rFonts w:ascii="仿宋" w:eastAsia="仿宋" w:hAnsi="仿宋" w:cs="仿宋"/>
                <w:kern w:val="0"/>
                <w:sz w:val="20"/>
                <w:szCs w:val="20"/>
              </w:rPr>
            </w:pPr>
            <w:r>
              <w:rPr>
                <w:rFonts w:ascii="仿宋" w:eastAsia="仿宋" w:hAnsi="仿宋" w:cs="仿宋" w:hint="eastAsia"/>
                <w:kern w:val="0"/>
                <w:sz w:val="20"/>
                <w:szCs w:val="20"/>
              </w:rPr>
              <w:t>8</w:t>
            </w:r>
          </w:p>
        </w:tc>
        <w:tc>
          <w:tcPr>
            <w:tcW w:w="992" w:type="dxa"/>
            <w:vAlign w:val="center"/>
          </w:tcPr>
          <w:p w:rsidR="00A10CC7" w:rsidRDefault="003D563D">
            <w:pPr>
              <w:widowControl/>
              <w:spacing w:line="260" w:lineRule="exact"/>
              <w:ind w:rightChars="-6" w:right="-13"/>
              <w:jc w:val="left"/>
              <w:rPr>
                <w:rFonts w:ascii="仿宋" w:eastAsia="仿宋" w:hAnsi="仿宋" w:cs="仿宋"/>
                <w:kern w:val="0"/>
                <w:sz w:val="20"/>
                <w:szCs w:val="20"/>
              </w:rPr>
            </w:pPr>
            <w:r>
              <w:rPr>
                <w:rFonts w:ascii="仿宋" w:eastAsia="仿宋" w:hAnsi="仿宋" w:cs="仿宋" w:hint="eastAsia"/>
                <w:kern w:val="0"/>
                <w:sz w:val="20"/>
                <w:szCs w:val="20"/>
              </w:rPr>
              <w:t>重点工作实际完成率</w:t>
            </w:r>
          </w:p>
        </w:tc>
        <w:tc>
          <w:tcPr>
            <w:tcW w:w="600" w:type="dxa"/>
            <w:vAlign w:val="center"/>
          </w:tcPr>
          <w:p w:rsidR="00A10CC7" w:rsidRDefault="003D563D">
            <w:pPr>
              <w:widowControl/>
              <w:spacing w:line="260" w:lineRule="exact"/>
              <w:jc w:val="center"/>
              <w:rPr>
                <w:rFonts w:ascii="仿宋" w:eastAsia="仿宋" w:hAnsi="仿宋" w:cs="仿宋"/>
                <w:kern w:val="0"/>
                <w:sz w:val="20"/>
                <w:szCs w:val="20"/>
              </w:rPr>
            </w:pPr>
            <w:r>
              <w:rPr>
                <w:rFonts w:ascii="仿宋" w:eastAsia="仿宋" w:hAnsi="仿宋" w:cs="仿宋" w:hint="eastAsia"/>
                <w:kern w:val="0"/>
                <w:sz w:val="20"/>
                <w:szCs w:val="20"/>
              </w:rPr>
              <w:t>8</w:t>
            </w:r>
          </w:p>
        </w:tc>
        <w:tc>
          <w:tcPr>
            <w:tcW w:w="2664" w:type="dxa"/>
            <w:vAlign w:val="center"/>
          </w:tcPr>
          <w:p w:rsidR="00A10CC7" w:rsidRDefault="003D563D">
            <w:pPr>
              <w:widowControl/>
              <w:spacing w:line="260" w:lineRule="exact"/>
              <w:jc w:val="left"/>
              <w:rPr>
                <w:rFonts w:ascii="仿宋" w:eastAsia="仿宋" w:hAnsi="仿宋" w:cs="仿宋"/>
                <w:kern w:val="0"/>
                <w:sz w:val="20"/>
                <w:szCs w:val="20"/>
              </w:rPr>
            </w:pPr>
            <w:r>
              <w:rPr>
                <w:rFonts w:ascii="仿宋" w:eastAsia="仿宋" w:hAnsi="仿宋" w:cs="仿宋" w:hint="eastAsia"/>
                <w:kern w:val="0"/>
                <w:sz w:val="20"/>
                <w:szCs w:val="20"/>
              </w:rPr>
              <w:t>根据绩效办</w:t>
            </w:r>
            <w:r>
              <w:rPr>
                <w:rFonts w:ascii="仿宋" w:eastAsia="仿宋" w:hAnsi="仿宋" w:cs="仿宋" w:hint="eastAsia"/>
                <w:kern w:val="0"/>
                <w:sz w:val="20"/>
                <w:szCs w:val="20"/>
              </w:rPr>
              <w:t>2019</w:t>
            </w:r>
            <w:r>
              <w:rPr>
                <w:rFonts w:ascii="仿宋" w:eastAsia="仿宋" w:hAnsi="仿宋" w:cs="仿宋" w:hint="eastAsia"/>
                <w:kern w:val="0"/>
                <w:sz w:val="20"/>
                <w:szCs w:val="20"/>
              </w:rPr>
              <w:t>年对各部门为民办实事和部门重点工程与重点工作考核分数折算。</w:t>
            </w:r>
            <w:r>
              <w:rPr>
                <w:rFonts w:ascii="仿宋" w:eastAsia="仿宋" w:hAnsi="仿宋" w:cs="仿宋" w:hint="eastAsia"/>
                <w:kern w:val="0"/>
                <w:sz w:val="20"/>
                <w:szCs w:val="20"/>
              </w:rPr>
              <w:br/>
            </w:r>
            <w:r>
              <w:rPr>
                <w:rFonts w:ascii="仿宋" w:eastAsia="仿宋" w:hAnsi="仿宋" w:cs="仿宋" w:hint="eastAsia"/>
                <w:kern w:val="0"/>
                <w:sz w:val="20"/>
                <w:szCs w:val="20"/>
              </w:rPr>
              <w:t>该项得分</w:t>
            </w:r>
            <w:r>
              <w:rPr>
                <w:rFonts w:ascii="仿宋" w:eastAsia="仿宋" w:hAnsi="仿宋" w:cs="仿宋" w:hint="eastAsia"/>
                <w:kern w:val="0"/>
                <w:sz w:val="20"/>
                <w:szCs w:val="20"/>
              </w:rPr>
              <w:t>=</w:t>
            </w:r>
            <w:r>
              <w:rPr>
                <w:rFonts w:ascii="仿宋" w:eastAsia="仿宋" w:hAnsi="仿宋" w:cs="仿宋" w:hint="eastAsia"/>
                <w:kern w:val="0"/>
                <w:sz w:val="20"/>
                <w:szCs w:val="20"/>
              </w:rPr>
              <w:t>（绩效办对应部分考核得分</w:t>
            </w:r>
            <w:r>
              <w:rPr>
                <w:rFonts w:ascii="仿宋" w:eastAsia="仿宋" w:hAnsi="仿宋" w:cs="仿宋" w:hint="eastAsia"/>
                <w:kern w:val="0"/>
                <w:sz w:val="20"/>
                <w:szCs w:val="20"/>
              </w:rPr>
              <w:t>/100</w:t>
            </w:r>
            <w:r>
              <w:rPr>
                <w:rFonts w:ascii="仿宋" w:eastAsia="仿宋" w:hAnsi="仿宋" w:cs="仿宋" w:hint="eastAsia"/>
                <w:kern w:val="0"/>
                <w:sz w:val="20"/>
                <w:szCs w:val="20"/>
              </w:rPr>
              <w:t>）</w:t>
            </w:r>
            <w:r>
              <w:rPr>
                <w:rFonts w:ascii="仿宋" w:eastAsia="仿宋" w:hAnsi="仿宋" w:cs="仿宋" w:hint="eastAsia"/>
                <w:kern w:val="0"/>
                <w:sz w:val="20"/>
                <w:szCs w:val="20"/>
              </w:rPr>
              <w:t>*8</w:t>
            </w:r>
          </w:p>
        </w:tc>
        <w:tc>
          <w:tcPr>
            <w:tcW w:w="3483" w:type="dxa"/>
            <w:vAlign w:val="center"/>
          </w:tcPr>
          <w:p w:rsidR="00A10CC7" w:rsidRDefault="00A10CC7">
            <w:pPr>
              <w:widowControl/>
              <w:spacing w:line="260" w:lineRule="exact"/>
              <w:jc w:val="left"/>
              <w:rPr>
                <w:rFonts w:ascii="仿宋" w:eastAsia="仿宋" w:hAnsi="仿宋" w:cs="仿宋"/>
                <w:kern w:val="0"/>
                <w:sz w:val="20"/>
                <w:szCs w:val="20"/>
              </w:rPr>
            </w:pPr>
          </w:p>
        </w:tc>
        <w:tc>
          <w:tcPr>
            <w:tcW w:w="637" w:type="dxa"/>
            <w:vAlign w:val="center"/>
          </w:tcPr>
          <w:p w:rsidR="00A10CC7" w:rsidRDefault="003D563D">
            <w:pPr>
              <w:widowControl/>
              <w:spacing w:line="260" w:lineRule="exact"/>
              <w:jc w:val="center"/>
              <w:rPr>
                <w:rFonts w:ascii="仿宋" w:eastAsia="仿宋" w:hAnsi="仿宋" w:cs="仿宋"/>
                <w:kern w:val="0"/>
                <w:sz w:val="20"/>
                <w:szCs w:val="20"/>
              </w:rPr>
            </w:pPr>
            <w:r>
              <w:rPr>
                <w:rFonts w:ascii="仿宋" w:eastAsia="仿宋" w:hAnsi="仿宋" w:cs="仿宋" w:hint="eastAsia"/>
                <w:kern w:val="0"/>
                <w:sz w:val="20"/>
                <w:szCs w:val="20"/>
              </w:rPr>
              <w:t>7.7</w:t>
            </w:r>
          </w:p>
        </w:tc>
      </w:tr>
      <w:tr w:rsidR="00A10CC7">
        <w:trPr>
          <w:trHeight w:val="535"/>
          <w:jc w:val="center"/>
        </w:trPr>
        <w:tc>
          <w:tcPr>
            <w:tcW w:w="659" w:type="dxa"/>
            <w:vMerge/>
            <w:vAlign w:val="center"/>
          </w:tcPr>
          <w:p w:rsidR="00A10CC7" w:rsidRDefault="00A10CC7">
            <w:pPr>
              <w:widowControl/>
              <w:spacing w:line="260" w:lineRule="exact"/>
              <w:jc w:val="left"/>
              <w:rPr>
                <w:rFonts w:ascii="仿宋" w:eastAsia="仿宋" w:hAnsi="仿宋" w:cs="仿宋"/>
                <w:kern w:val="0"/>
                <w:sz w:val="20"/>
                <w:szCs w:val="20"/>
              </w:rPr>
            </w:pPr>
          </w:p>
        </w:tc>
        <w:tc>
          <w:tcPr>
            <w:tcW w:w="416" w:type="dxa"/>
            <w:vMerge/>
            <w:vAlign w:val="center"/>
          </w:tcPr>
          <w:p w:rsidR="00A10CC7" w:rsidRDefault="00A10CC7">
            <w:pPr>
              <w:widowControl/>
              <w:spacing w:line="260" w:lineRule="exact"/>
              <w:jc w:val="left"/>
              <w:rPr>
                <w:rFonts w:ascii="仿宋" w:eastAsia="仿宋" w:hAnsi="仿宋" w:cs="仿宋"/>
                <w:kern w:val="0"/>
                <w:sz w:val="20"/>
                <w:szCs w:val="20"/>
              </w:rPr>
            </w:pPr>
          </w:p>
        </w:tc>
        <w:tc>
          <w:tcPr>
            <w:tcW w:w="631" w:type="dxa"/>
            <w:vMerge w:val="restart"/>
            <w:vAlign w:val="center"/>
          </w:tcPr>
          <w:p w:rsidR="00A10CC7" w:rsidRDefault="003D563D">
            <w:pPr>
              <w:widowControl/>
              <w:spacing w:line="260" w:lineRule="exact"/>
              <w:jc w:val="center"/>
              <w:rPr>
                <w:rFonts w:ascii="仿宋" w:eastAsia="仿宋" w:hAnsi="仿宋" w:cs="仿宋"/>
                <w:kern w:val="0"/>
                <w:sz w:val="20"/>
                <w:szCs w:val="20"/>
              </w:rPr>
            </w:pPr>
            <w:r>
              <w:rPr>
                <w:rFonts w:ascii="仿宋" w:eastAsia="仿宋" w:hAnsi="仿宋" w:cs="仿宋" w:hint="eastAsia"/>
                <w:kern w:val="0"/>
                <w:sz w:val="20"/>
                <w:szCs w:val="20"/>
              </w:rPr>
              <w:t>履职</w:t>
            </w:r>
            <w:r>
              <w:rPr>
                <w:rFonts w:ascii="仿宋" w:eastAsia="仿宋" w:hAnsi="仿宋" w:cs="仿宋" w:hint="eastAsia"/>
                <w:kern w:val="0"/>
                <w:sz w:val="20"/>
                <w:szCs w:val="20"/>
              </w:rPr>
              <w:t xml:space="preserve"> </w:t>
            </w:r>
            <w:r>
              <w:rPr>
                <w:rFonts w:ascii="仿宋" w:eastAsia="仿宋" w:hAnsi="仿宋" w:cs="仿宋" w:hint="eastAsia"/>
                <w:kern w:val="0"/>
                <w:sz w:val="20"/>
                <w:szCs w:val="20"/>
              </w:rPr>
              <w:t>效益</w:t>
            </w:r>
          </w:p>
        </w:tc>
        <w:tc>
          <w:tcPr>
            <w:tcW w:w="662" w:type="dxa"/>
            <w:vMerge w:val="restart"/>
            <w:vAlign w:val="center"/>
          </w:tcPr>
          <w:p w:rsidR="00A10CC7" w:rsidRDefault="003D563D">
            <w:pPr>
              <w:widowControl/>
              <w:spacing w:line="260" w:lineRule="exact"/>
              <w:jc w:val="center"/>
              <w:rPr>
                <w:rFonts w:ascii="仿宋" w:eastAsia="仿宋" w:hAnsi="仿宋" w:cs="仿宋"/>
                <w:kern w:val="0"/>
                <w:sz w:val="20"/>
                <w:szCs w:val="20"/>
              </w:rPr>
            </w:pPr>
            <w:r>
              <w:rPr>
                <w:rFonts w:ascii="仿宋" w:eastAsia="仿宋" w:hAnsi="仿宋" w:cs="仿宋" w:hint="eastAsia"/>
                <w:kern w:val="0"/>
                <w:sz w:val="20"/>
                <w:szCs w:val="20"/>
              </w:rPr>
              <w:t>6</w:t>
            </w:r>
          </w:p>
        </w:tc>
        <w:tc>
          <w:tcPr>
            <w:tcW w:w="992" w:type="dxa"/>
            <w:vAlign w:val="center"/>
          </w:tcPr>
          <w:p w:rsidR="00A10CC7" w:rsidRDefault="003D563D">
            <w:pPr>
              <w:widowControl/>
              <w:spacing w:line="260" w:lineRule="exact"/>
              <w:ind w:leftChars="-13" w:left="1" w:hangingChars="14" w:hanging="28"/>
              <w:jc w:val="center"/>
              <w:rPr>
                <w:rFonts w:ascii="仿宋" w:eastAsia="仿宋" w:hAnsi="仿宋" w:cs="仿宋"/>
                <w:kern w:val="0"/>
                <w:sz w:val="20"/>
                <w:szCs w:val="20"/>
              </w:rPr>
            </w:pPr>
            <w:r>
              <w:rPr>
                <w:rFonts w:ascii="仿宋" w:eastAsia="仿宋" w:hAnsi="仿宋" w:cs="仿宋" w:hint="eastAsia"/>
                <w:kern w:val="0"/>
                <w:sz w:val="20"/>
                <w:szCs w:val="20"/>
              </w:rPr>
              <w:t>经济效益</w:t>
            </w:r>
          </w:p>
        </w:tc>
        <w:tc>
          <w:tcPr>
            <w:tcW w:w="600" w:type="dxa"/>
            <w:vMerge w:val="restart"/>
            <w:vAlign w:val="center"/>
          </w:tcPr>
          <w:p w:rsidR="00A10CC7" w:rsidRDefault="003D563D">
            <w:pPr>
              <w:widowControl/>
              <w:spacing w:line="260" w:lineRule="exact"/>
              <w:jc w:val="center"/>
              <w:rPr>
                <w:rFonts w:ascii="仿宋" w:eastAsia="仿宋" w:hAnsi="仿宋" w:cs="仿宋"/>
                <w:kern w:val="0"/>
                <w:sz w:val="20"/>
                <w:szCs w:val="20"/>
              </w:rPr>
            </w:pPr>
            <w:r>
              <w:rPr>
                <w:rFonts w:ascii="仿宋" w:eastAsia="仿宋" w:hAnsi="仿宋" w:cs="仿宋" w:hint="eastAsia"/>
                <w:kern w:val="0"/>
                <w:sz w:val="20"/>
                <w:szCs w:val="20"/>
              </w:rPr>
              <w:t>6</w:t>
            </w:r>
          </w:p>
        </w:tc>
        <w:tc>
          <w:tcPr>
            <w:tcW w:w="6147" w:type="dxa"/>
            <w:gridSpan w:val="2"/>
            <w:vMerge w:val="restart"/>
            <w:vAlign w:val="center"/>
          </w:tcPr>
          <w:p w:rsidR="00A10CC7" w:rsidRDefault="003D563D">
            <w:pPr>
              <w:widowControl/>
              <w:spacing w:line="260" w:lineRule="exact"/>
              <w:jc w:val="left"/>
              <w:rPr>
                <w:rFonts w:ascii="仿宋" w:eastAsia="仿宋" w:hAnsi="仿宋" w:cs="仿宋"/>
                <w:kern w:val="0"/>
                <w:sz w:val="20"/>
                <w:szCs w:val="20"/>
              </w:rPr>
            </w:pPr>
            <w:r>
              <w:rPr>
                <w:rFonts w:ascii="仿宋" w:eastAsia="仿宋" w:hAnsi="仿宋" w:cs="仿宋" w:hint="eastAsia"/>
                <w:kern w:val="0"/>
                <w:sz w:val="20"/>
                <w:szCs w:val="20"/>
              </w:rPr>
              <w:t>此两项指标为设置部门整体支出绩效评价指标时必须考虑的共性要素，可根据部门实际情况有选择的进行设置，并将其细化为相应的个性化指标。</w:t>
            </w:r>
          </w:p>
        </w:tc>
        <w:tc>
          <w:tcPr>
            <w:tcW w:w="637" w:type="dxa"/>
            <w:vMerge w:val="restart"/>
            <w:vAlign w:val="center"/>
          </w:tcPr>
          <w:p w:rsidR="00A10CC7" w:rsidRDefault="003D563D">
            <w:pPr>
              <w:spacing w:line="260" w:lineRule="exact"/>
              <w:jc w:val="center"/>
              <w:rPr>
                <w:rFonts w:ascii="仿宋" w:eastAsia="仿宋" w:hAnsi="仿宋" w:cs="仿宋"/>
                <w:kern w:val="0"/>
                <w:sz w:val="20"/>
                <w:szCs w:val="20"/>
              </w:rPr>
            </w:pPr>
            <w:r>
              <w:rPr>
                <w:rFonts w:ascii="仿宋" w:eastAsia="仿宋" w:hAnsi="仿宋" w:cs="仿宋" w:hint="eastAsia"/>
                <w:kern w:val="0"/>
                <w:sz w:val="20"/>
                <w:szCs w:val="20"/>
              </w:rPr>
              <w:t>6</w:t>
            </w:r>
          </w:p>
        </w:tc>
      </w:tr>
      <w:tr w:rsidR="00A10CC7">
        <w:trPr>
          <w:trHeight w:val="422"/>
          <w:jc w:val="center"/>
        </w:trPr>
        <w:tc>
          <w:tcPr>
            <w:tcW w:w="659" w:type="dxa"/>
            <w:vMerge/>
            <w:vAlign w:val="center"/>
          </w:tcPr>
          <w:p w:rsidR="00A10CC7" w:rsidRDefault="00A10CC7">
            <w:pPr>
              <w:widowControl/>
              <w:spacing w:line="260" w:lineRule="exact"/>
              <w:jc w:val="left"/>
              <w:rPr>
                <w:rFonts w:ascii="仿宋" w:eastAsia="仿宋" w:hAnsi="仿宋" w:cs="仿宋"/>
                <w:kern w:val="0"/>
                <w:sz w:val="20"/>
                <w:szCs w:val="20"/>
              </w:rPr>
            </w:pPr>
          </w:p>
        </w:tc>
        <w:tc>
          <w:tcPr>
            <w:tcW w:w="416" w:type="dxa"/>
            <w:vMerge/>
            <w:vAlign w:val="center"/>
          </w:tcPr>
          <w:p w:rsidR="00A10CC7" w:rsidRDefault="00A10CC7">
            <w:pPr>
              <w:widowControl/>
              <w:spacing w:line="260" w:lineRule="exact"/>
              <w:jc w:val="left"/>
              <w:rPr>
                <w:rFonts w:ascii="仿宋" w:eastAsia="仿宋" w:hAnsi="仿宋" w:cs="仿宋"/>
                <w:kern w:val="0"/>
                <w:sz w:val="20"/>
                <w:szCs w:val="20"/>
              </w:rPr>
            </w:pPr>
          </w:p>
        </w:tc>
        <w:tc>
          <w:tcPr>
            <w:tcW w:w="631" w:type="dxa"/>
            <w:vMerge/>
            <w:vAlign w:val="center"/>
          </w:tcPr>
          <w:p w:rsidR="00A10CC7" w:rsidRDefault="00A10CC7">
            <w:pPr>
              <w:widowControl/>
              <w:spacing w:line="260" w:lineRule="exact"/>
              <w:jc w:val="left"/>
              <w:rPr>
                <w:rFonts w:ascii="仿宋" w:eastAsia="仿宋" w:hAnsi="仿宋" w:cs="仿宋"/>
                <w:kern w:val="0"/>
                <w:sz w:val="20"/>
                <w:szCs w:val="20"/>
              </w:rPr>
            </w:pPr>
          </w:p>
        </w:tc>
        <w:tc>
          <w:tcPr>
            <w:tcW w:w="662" w:type="dxa"/>
            <w:vMerge/>
            <w:vAlign w:val="center"/>
          </w:tcPr>
          <w:p w:rsidR="00A10CC7" w:rsidRDefault="00A10CC7">
            <w:pPr>
              <w:widowControl/>
              <w:spacing w:line="260" w:lineRule="exact"/>
              <w:jc w:val="left"/>
              <w:rPr>
                <w:rFonts w:ascii="仿宋" w:eastAsia="仿宋" w:hAnsi="仿宋" w:cs="仿宋"/>
                <w:kern w:val="0"/>
                <w:sz w:val="20"/>
                <w:szCs w:val="20"/>
              </w:rPr>
            </w:pPr>
          </w:p>
        </w:tc>
        <w:tc>
          <w:tcPr>
            <w:tcW w:w="992" w:type="dxa"/>
            <w:vAlign w:val="center"/>
          </w:tcPr>
          <w:p w:rsidR="00A10CC7" w:rsidRDefault="003D563D">
            <w:pPr>
              <w:widowControl/>
              <w:spacing w:line="260" w:lineRule="exact"/>
              <w:ind w:leftChars="-33" w:left="1" w:hangingChars="35" w:hanging="70"/>
              <w:jc w:val="center"/>
              <w:rPr>
                <w:rFonts w:ascii="仿宋" w:eastAsia="仿宋" w:hAnsi="仿宋" w:cs="仿宋"/>
                <w:kern w:val="0"/>
                <w:sz w:val="20"/>
                <w:szCs w:val="20"/>
              </w:rPr>
            </w:pPr>
            <w:r>
              <w:rPr>
                <w:rFonts w:ascii="仿宋" w:eastAsia="仿宋" w:hAnsi="仿宋" w:cs="仿宋" w:hint="eastAsia"/>
                <w:kern w:val="0"/>
                <w:sz w:val="20"/>
                <w:szCs w:val="20"/>
              </w:rPr>
              <w:t>社会效益</w:t>
            </w:r>
          </w:p>
        </w:tc>
        <w:tc>
          <w:tcPr>
            <w:tcW w:w="600" w:type="dxa"/>
            <w:vMerge/>
            <w:vAlign w:val="center"/>
          </w:tcPr>
          <w:p w:rsidR="00A10CC7" w:rsidRDefault="00A10CC7">
            <w:pPr>
              <w:widowControl/>
              <w:spacing w:line="260" w:lineRule="exact"/>
              <w:jc w:val="left"/>
              <w:rPr>
                <w:rFonts w:ascii="仿宋" w:eastAsia="仿宋" w:hAnsi="仿宋" w:cs="仿宋"/>
                <w:kern w:val="0"/>
                <w:sz w:val="20"/>
                <w:szCs w:val="20"/>
              </w:rPr>
            </w:pPr>
          </w:p>
        </w:tc>
        <w:tc>
          <w:tcPr>
            <w:tcW w:w="6147" w:type="dxa"/>
            <w:gridSpan w:val="2"/>
            <w:vMerge/>
            <w:vAlign w:val="center"/>
          </w:tcPr>
          <w:p w:rsidR="00A10CC7" w:rsidRDefault="00A10CC7">
            <w:pPr>
              <w:widowControl/>
              <w:spacing w:line="260" w:lineRule="exact"/>
              <w:jc w:val="left"/>
              <w:rPr>
                <w:rFonts w:ascii="仿宋" w:eastAsia="仿宋" w:hAnsi="仿宋" w:cs="仿宋"/>
                <w:kern w:val="0"/>
                <w:sz w:val="20"/>
                <w:szCs w:val="20"/>
              </w:rPr>
            </w:pPr>
          </w:p>
        </w:tc>
        <w:tc>
          <w:tcPr>
            <w:tcW w:w="637" w:type="dxa"/>
            <w:vMerge/>
            <w:vAlign w:val="center"/>
          </w:tcPr>
          <w:p w:rsidR="00A10CC7" w:rsidRDefault="00A10CC7">
            <w:pPr>
              <w:widowControl/>
              <w:spacing w:line="260" w:lineRule="exact"/>
              <w:jc w:val="left"/>
              <w:rPr>
                <w:rFonts w:ascii="仿宋" w:eastAsia="仿宋" w:hAnsi="仿宋" w:cs="仿宋"/>
                <w:kern w:val="0"/>
                <w:sz w:val="20"/>
                <w:szCs w:val="20"/>
              </w:rPr>
            </w:pPr>
          </w:p>
        </w:tc>
      </w:tr>
      <w:tr w:rsidR="00A10CC7">
        <w:trPr>
          <w:trHeight w:val="1750"/>
          <w:jc w:val="center"/>
        </w:trPr>
        <w:tc>
          <w:tcPr>
            <w:tcW w:w="659" w:type="dxa"/>
            <w:vMerge/>
            <w:vAlign w:val="center"/>
          </w:tcPr>
          <w:p w:rsidR="00A10CC7" w:rsidRDefault="00A10CC7">
            <w:pPr>
              <w:widowControl/>
              <w:spacing w:line="260" w:lineRule="exact"/>
              <w:jc w:val="left"/>
              <w:rPr>
                <w:rFonts w:ascii="仿宋" w:eastAsia="仿宋" w:hAnsi="仿宋" w:cs="仿宋"/>
                <w:kern w:val="0"/>
                <w:sz w:val="20"/>
                <w:szCs w:val="20"/>
              </w:rPr>
            </w:pPr>
          </w:p>
        </w:tc>
        <w:tc>
          <w:tcPr>
            <w:tcW w:w="416" w:type="dxa"/>
            <w:vMerge/>
            <w:vAlign w:val="center"/>
          </w:tcPr>
          <w:p w:rsidR="00A10CC7" w:rsidRDefault="00A10CC7">
            <w:pPr>
              <w:widowControl/>
              <w:spacing w:line="260" w:lineRule="exact"/>
              <w:jc w:val="left"/>
              <w:rPr>
                <w:rFonts w:ascii="仿宋" w:eastAsia="仿宋" w:hAnsi="仿宋" w:cs="仿宋"/>
                <w:kern w:val="0"/>
                <w:sz w:val="20"/>
                <w:szCs w:val="20"/>
              </w:rPr>
            </w:pPr>
          </w:p>
        </w:tc>
        <w:tc>
          <w:tcPr>
            <w:tcW w:w="631" w:type="dxa"/>
            <w:vMerge/>
            <w:vAlign w:val="center"/>
          </w:tcPr>
          <w:p w:rsidR="00A10CC7" w:rsidRDefault="00A10CC7">
            <w:pPr>
              <w:widowControl/>
              <w:spacing w:line="260" w:lineRule="exact"/>
              <w:jc w:val="left"/>
              <w:rPr>
                <w:rFonts w:ascii="仿宋" w:eastAsia="仿宋" w:hAnsi="仿宋" w:cs="仿宋"/>
                <w:kern w:val="0"/>
                <w:sz w:val="20"/>
                <w:szCs w:val="20"/>
              </w:rPr>
            </w:pPr>
          </w:p>
        </w:tc>
        <w:tc>
          <w:tcPr>
            <w:tcW w:w="662" w:type="dxa"/>
            <w:vMerge w:val="restart"/>
            <w:vAlign w:val="center"/>
          </w:tcPr>
          <w:p w:rsidR="00A10CC7" w:rsidRDefault="003D563D">
            <w:pPr>
              <w:widowControl/>
              <w:spacing w:line="260" w:lineRule="exact"/>
              <w:jc w:val="center"/>
              <w:rPr>
                <w:rFonts w:ascii="仿宋" w:eastAsia="仿宋" w:hAnsi="仿宋" w:cs="仿宋"/>
                <w:kern w:val="0"/>
                <w:sz w:val="20"/>
                <w:szCs w:val="20"/>
              </w:rPr>
            </w:pPr>
            <w:r>
              <w:rPr>
                <w:rFonts w:ascii="仿宋" w:eastAsia="仿宋" w:hAnsi="仿宋" w:cs="仿宋" w:hint="eastAsia"/>
                <w:kern w:val="0"/>
                <w:sz w:val="20"/>
                <w:szCs w:val="20"/>
              </w:rPr>
              <w:t>12</w:t>
            </w:r>
          </w:p>
        </w:tc>
        <w:tc>
          <w:tcPr>
            <w:tcW w:w="992" w:type="dxa"/>
            <w:vAlign w:val="center"/>
          </w:tcPr>
          <w:p w:rsidR="00A10CC7" w:rsidRDefault="003D563D">
            <w:pPr>
              <w:widowControl/>
              <w:spacing w:line="260" w:lineRule="exact"/>
              <w:ind w:rightChars="-18" w:right="-38"/>
              <w:jc w:val="left"/>
              <w:rPr>
                <w:rFonts w:ascii="仿宋" w:eastAsia="仿宋" w:hAnsi="仿宋" w:cs="仿宋"/>
                <w:kern w:val="0"/>
                <w:sz w:val="20"/>
                <w:szCs w:val="20"/>
              </w:rPr>
            </w:pPr>
            <w:r>
              <w:rPr>
                <w:rFonts w:ascii="仿宋" w:eastAsia="仿宋" w:hAnsi="仿宋" w:cs="仿宋" w:hint="eastAsia"/>
                <w:kern w:val="0"/>
                <w:sz w:val="20"/>
                <w:szCs w:val="20"/>
              </w:rPr>
              <w:t>行政效能</w:t>
            </w:r>
          </w:p>
        </w:tc>
        <w:tc>
          <w:tcPr>
            <w:tcW w:w="600" w:type="dxa"/>
            <w:vAlign w:val="center"/>
          </w:tcPr>
          <w:p w:rsidR="00A10CC7" w:rsidRDefault="003D563D">
            <w:pPr>
              <w:widowControl/>
              <w:spacing w:line="260" w:lineRule="exact"/>
              <w:jc w:val="center"/>
              <w:rPr>
                <w:rFonts w:ascii="仿宋" w:eastAsia="仿宋" w:hAnsi="仿宋" w:cs="仿宋"/>
                <w:kern w:val="0"/>
                <w:sz w:val="20"/>
                <w:szCs w:val="20"/>
              </w:rPr>
            </w:pPr>
            <w:r>
              <w:rPr>
                <w:rFonts w:ascii="仿宋" w:eastAsia="仿宋" w:hAnsi="仿宋" w:cs="仿宋" w:hint="eastAsia"/>
                <w:kern w:val="0"/>
                <w:sz w:val="20"/>
                <w:szCs w:val="20"/>
              </w:rPr>
              <w:t>6</w:t>
            </w:r>
          </w:p>
        </w:tc>
        <w:tc>
          <w:tcPr>
            <w:tcW w:w="2664" w:type="dxa"/>
            <w:vAlign w:val="center"/>
          </w:tcPr>
          <w:p w:rsidR="00A10CC7" w:rsidRDefault="003D563D">
            <w:pPr>
              <w:widowControl/>
              <w:spacing w:line="260" w:lineRule="exact"/>
              <w:jc w:val="left"/>
              <w:rPr>
                <w:rFonts w:ascii="仿宋" w:eastAsia="仿宋" w:hAnsi="仿宋" w:cs="仿宋"/>
                <w:kern w:val="0"/>
                <w:sz w:val="20"/>
                <w:szCs w:val="20"/>
              </w:rPr>
            </w:pPr>
            <w:r>
              <w:rPr>
                <w:rFonts w:ascii="仿宋" w:eastAsia="仿宋" w:hAnsi="仿宋" w:cs="仿宋" w:hint="eastAsia"/>
                <w:kern w:val="0"/>
                <w:sz w:val="20"/>
                <w:szCs w:val="20"/>
              </w:rPr>
              <w:t>促进部门改进文风会风，加强经费及资产管理，推动网上办事，提高行政效率，降低行政成本效果较好的计</w:t>
            </w:r>
            <w:r>
              <w:rPr>
                <w:rFonts w:ascii="仿宋" w:eastAsia="仿宋" w:hAnsi="仿宋" w:cs="仿宋" w:hint="eastAsia"/>
                <w:kern w:val="0"/>
                <w:sz w:val="20"/>
                <w:szCs w:val="20"/>
              </w:rPr>
              <w:t>6</w:t>
            </w:r>
            <w:r>
              <w:rPr>
                <w:rFonts w:ascii="仿宋" w:eastAsia="仿宋" w:hAnsi="仿宋" w:cs="仿宋" w:hint="eastAsia"/>
                <w:kern w:val="0"/>
                <w:sz w:val="20"/>
                <w:szCs w:val="20"/>
              </w:rPr>
              <w:t>分；一般</w:t>
            </w:r>
            <w:r>
              <w:rPr>
                <w:rFonts w:ascii="仿宋" w:eastAsia="仿宋" w:hAnsi="仿宋" w:cs="仿宋" w:hint="eastAsia"/>
                <w:kern w:val="0"/>
                <w:sz w:val="20"/>
                <w:szCs w:val="20"/>
              </w:rPr>
              <w:t>3</w:t>
            </w:r>
            <w:r>
              <w:rPr>
                <w:rFonts w:ascii="仿宋" w:eastAsia="仿宋" w:hAnsi="仿宋" w:cs="仿宋" w:hint="eastAsia"/>
                <w:kern w:val="0"/>
                <w:sz w:val="20"/>
                <w:szCs w:val="20"/>
              </w:rPr>
              <w:t>分；无效果或者效果不明显</w:t>
            </w:r>
            <w:r>
              <w:rPr>
                <w:rFonts w:ascii="仿宋" w:eastAsia="仿宋" w:hAnsi="仿宋" w:cs="仿宋" w:hint="eastAsia"/>
                <w:kern w:val="0"/>
                <w:sz w:val="20"/>
                <w:szCs w:val="20"/>
              </w:rPr>
              <w:t>0</w:t>
            </w:r>
            <w:r>
              <w:rPr>
                <w:rFonts w:ascii="仿宋" w:eastAsia="仿宋" w:hAnsi="仿宋" w:cs="仿宋" w:hint="eastAsia"/>
                <w:kern w:val="0"/>
                <w:sz w:val="20"/>
                <w:szCs w:val="20"/>
              </w:rPr>
              <w:t>分。</w:t>
            </w:r>
          </w:p>
        </w:tc>
        <w:tc>
          <w:tcPr>
            <w:tcW w:w="3483" w:type="dxa"/>
            <w:vAlign w:val="center"/>
          </w:tcPr>
          <w:p w:rsidR="00A10CC7" w:rsidRDefault="003D563D">
            <w:pPr>
              <w:widowControl/>
              <w:spacing w:line="260" w:lineRule="exact"/>
              <w:jc w:val="left"/>
              <w:rPr>
                <w:rFonts w:ascii="仿宋" w:eastAsia="仿宋" w:hAnsi="仿宋" w:cs="仿宋"/>
                <w:kern w:val="0"/>
                <w:sz w:val="20"/>
                <w:szCs w:val="20"/>
              </w:rPr>
            </w:pPr>
            <w:r>
              <w:rPr>
                <w:rFonts w:ascii="仿宋" w:eastAsia="仿宋" w:hAnsi="仿宋" w:cs="仿宋" w:hint="eastAsia"/>
                <w:kern w:val="0"/>
                <w:sz w:val="20"/>
                <w:szCs w:val="20"/>
              </w:rPr>
              <w:t>根据部门自评材料评定。</w:t>
            </w:r>
          </w:p>
        </w:tc>
        <w:tc>
          <w:tcPr>
            <w:tcW w:w="637" w:type="dxa"/>
            <w:vAlign w:val="center"/>
          </w:tcPr>
          <w:p w:rsidR="00A10CC7" w:rsidRDefault="003D563D">
            <w:pPr>
              <w:widowControl/>
              <w:spacing w:line="260" w:lineRule="exact"/>
              <w:jc w:val="left"/>
              <w:rPr>
                <w:rFonts w:ascii="仿宋" w:eastAsia="仿宋" w:hAnsi="仿宋" w:cs="仿宋"/>
                <w:kern w:val="0"/>
                <w:sz w:val="20"/>
                <w:szCs w:val="20"/>
              </w:rPr>
            </w:pPr>
            <w:r>
              <w:rPr>
                <w:rFonts w:ascii="仿宋" w:eastAsia="仿宋" w:hAnsi="仿宋" w:cs="仿宋" w:hint="eastAsia"/>
                <w:kern w:val="0"/>
                <w:sz w:val="20"/>
                <w:szCs w:val="20"/>
              </w:rPr>
              <w:t xml:space="preserve">　</w:t>
            </w:r>
            <w:r>
              <w:rPr>
                <w:rFonts w:ascii="仿宋" w:eastAsia="仿宋" w:hAnsi="仿宋" w:cs="仿宋" w:hint="eastAsia"/>
                <w:kern w:val="0"/>
                <w:sz w:val="20"/>
                <w:szCs w:val="20"/>
              </w:rPr>
              <w:t>6</w:t>
            </w:r>
          </w:p>
        </w:tc>
      </w:tr>
      <w:tr w:rsidR="00A10CC7">
        <w:trPr>
          <w:trHeight w:val="1219"/>
          <w:jc w:val="center"/>
        </w:trPr>
        <w:tc>
          <w:tcPr>
            <w:tcW w:w="659" w:type="dxa"/>
            <w:vMerge/>
            <w:vAlign w:val="center"/>
          </w:tcPr>
          <w:p w:rsidR="00A10CC7" w:rsidRDefault="00A10CC7">
            <w:pPr>
              <w:widowControl/>
              <w:spacing w:line="260" w:lineRule="exact"/>
              <w:jc w:val="left"/>
              <w:rPr>
                <w:rFonts w:ascii="仿宋" w:eastAsia="仿宋" w:hAnsi="仿宋" w:cs="仿宋"/>
                <w:kern w:val="0"/>
                <w:sz w:val="20"/>
                <w:szCs w:val="20"/>
              </w:rPr>
            </w:pPr>
          </w:p>
        </w:tc>
        <w:tc>
          <w:tcPr>
            <w:tcW w:w="416" w:type="dxa"/>
            <w:vMerge/>
            <w:vAlign w:val="center"/>
          </w:tcPr>
          <w:p w:rsidR="00A10CC7" w:rsidRDefault="00A10CC7">
            <w:pPr>
              <w:widowControl/>
              <w:spacing w:line="260" w:lineRule="exact"/>
              <w:jc w:val="left"/>
              <w:rPr>
                <w:rFonts w:ascii="仿宋" w:eastAsia="仿宋" w:hAnsi="仿宋" w:cs="仿宋"/>
                <w:kern w:val="0"/>
                <w:sz w:val="20"/>
                <w:szCs w:val="20"/>
              </w:rPr>
            </w:pPr>
          </w:p>
        </w:tc>
        <w:tc>
          <w:tcPr>
            <w:tcW w:w="631" w:type="dxa"/>
            <w:vMerge/>
            <w:vAlign w:val="center"/>
          </w:tcPr>
          <w:p w:rsidR="00A10CC7" w:rsidRDefault="00A10CC7">
            <w:pPr>
              <w:widowControl/>
              <w:spacing w:line="260" w:lineRule="exact"/>
              <w:jc w:val="left"/>
              <w:rPr>
                <w:rFonts w:ascii="仿宋" w:eastAsia="仿宋" w:hAnsi="仿宋" w:cs="仿宋"/>
                <w:kern w:val="0"/>
                <w:sz w:val="20"/>
                <w:szCs w:val="20"/>
              </w:rPr>
            </w:pPr>
          </w:p>
        </w:tc>
        <w:tc>
          <w:tcPr>
            <w:tcW w:w="662" w:type="dxa"/>
            <w:vMerge/>
            <w:vAlign w:val="center"/>
          </w:tcPr>
          <w:p w:rsidR="00A10CC7" w:rsidRDefault="00A10CC7">
            <w:pPr>
              <w:widowControl/>
              <w:spacing w:line="260" w:lineRule="exact"/>
              <w:jc w:val="left"/>
              <w:rPr>
                <w:rFonts w:ascii="仿宋" w:eastAsia="仿宋" w:hAnsi="仿宋" w:cs="仿宋"/>
                <w:kern w:val="0"/>
                <w:sz w:val="20"/>
                <w:szCs w:val="20"/>
              </w:rPr>
            </w:pPr>
          </w:p>
        </w:tc>
        <w:tc>
          <w:tcPr>
            <w:tcW w:w="992" w:type="dxa"/>
            <w:vAlign w:val="center"/>
          </w:tcPr>
          <w:p w:rsidR="00A10CC7" w:rsidRDefault="003D563D">
            <w:pPr>
              <w:widowControl/>
              <w:spacing w:line="260" w:lineRule="exact"/>
              <w:jc w:val="left"/>
              <w:rPr>
                <w:rFonts w:ascii="仿宋" w:eastAsia="仿宋" w:hAnsi="仿宋" w:cs="仿宋"/>
                <w:kern w:val="0"/>
                <w:sz w:val="20"/>
                <w:szCs w:val="20"/>
              </w:rPr>
            </w:pPr>
            <w:r>
              <w:rPr>
                <w:rFonts w:ascii="仿宋" w:eastAsia="仿宋" w:hAnsi="仿宋" w:cs="仿宋" w:hint="eastAsia"/>
                <w:kern w:val="0"/>
                <w:sz w:val="20"/>
                <w:szCs w:val="20"/>
              </w:rPr>
              <w:t>社会公众或服务对象满意度</w:t>
            </w:r>
          </w:p>
        </w:tc>
        <w:tc>
          <w:tcPr>
            <w:tcW w:w="600" w:type="dxa"/>
            <w:vAlign w:val="center"/>
          </w:tcPr>
          <w:p w:rsidR="00A10CC7" w:rsidRDefault="003D563D">
            <w:pPr>
              <w:widowControl/>
              <w:spacing w:line="260" w:lineRule="exact"/>
              <w:jc w:val="center"/>
              <w:rPr>
                <w:rFonts w:ascii="仿宋" w:eastAsia="仿宋" w:hAnsi="仿宋" w:cs="仿宋"/>
                <w:kern w:val="0"/>
                <w:sz w:val="20"/>
                <w:szCs w:val="20"/>
              </w:rPr>
            </w:pPr>
            <w:r>
              <w:rPr>
                <w:rFonts w:ascii="仿宋" w:eastAsia="仿宋" w:hAnsi="仿宋" w:cs="仿宋" w:hint="eastAsia"/>
                <w:kern w:val="0"/>
                <w:sz w:val="20"/>
                <w:szCs w:val="20"/>
              </w:rPr>
              <w:t>6</w:t>
            </w:r>
          </w:p>
        </w:tc>
        <w:tc>
          <w:tcPr>
            <w:tcW w:w="2664" w:type="dxa"/>
            <w:vAlign w:val="center"/>
          </w:tcPr>
          <w:p w:rsidR="00A10CC7" w:rsidRDefault="003D563D">
            <w:pPr>
              <w:widowControl/>
              <w:spacing w:line="260" w:lineRule="exact"/>
              <w:jc w:val="left"/>
              <w:rPr>
                <w:rFonts w:ascii="仿宋" w:eastAsia="仿宋" w:hAnsi="仿宋" w:cs="仿宋"/>
                <w:kern w:val="0"/>
                <w:sz w:val="20"/>
                <w:szCs w:val="20"/>
              </w:rPr>
            </w:pPr>
            <w:r>
              <w:rPr>
                <w:rFonts w:ascii="仿宋" w:eastAsia="仿宋" w:hAnsi="仿宋" w:cs="仿宋" w:hint="eastAsia"/>
                <w:kern w:val="0"/>
                <w:sz w:val="20"/>
                <w:szCs w:val="20"/>
              </w:rPr>
              <w:t>90%</w:t>
            </w:r>
            <w:r>
              <w:rPr>
                <w:rFonts w:ascii="仿宋" w:eastAsia="仿宋" w:hAnsi="仿宋" w:cs="仿宋" w:hint="eastAsia"/>
                <w:kern w:val="0"/>
                <w:sz w:val="20"/>
                <w:szCs w:val="20"/>
              </w:rPr>
              <w:t>（含）以上计</w:t>
            </w:r>
            <w:r>
              <w:rPr>
                <w:rFonts w:ascii="仿宋" w:eastAsia="仿宋" w:hAnsi="仿宋" w:cs="仿宋" w:hint="eastAsia"/>
                <w:kern w:val="0"/>
                <w:sz w:val="20"/>
                <w:szCs w:val="20"/>
              </w:rPr>
              <w:t>6</w:t>
            </w:r>
            <w:r>
              <w:rPr>
                <w:rFonts w:ascii="仿宋" w:eastAsia="仿宋" w:hAnsi="仿宋" w:cs="仿宋" w:hint="eastAsia"/>
                <w:kern w:val="0"/>
                <w:sz w:val="20"/>
                <w:szCs w:val="20"/>
              </w:rPr>
              <w:t>分；</w:t>
            </w:r>
            <w:r>
              <w:rPr>
                <w:rFonts w:ascii="仿宋" w:eastAsia="仿宋" w:hAnsi="仿宋" w:cs="仿宋" w:hint="eastAsia"/>
                <w:kern w:val="0"/>
                <w:sz w:val="20"/>
                <w:szCs w:val="20"/>
              </w:rPr>
              <w:br/>
              <w:t>80%</w:t>
            </w:r>
            <w:r>
              <w:rPr>
                <w:rFonts w:ascii="仿宋" w:eastAsia="仿宋" w:hAnsi="仿宋" w:cs="仿宋" w:hint="eastAsia"/>
                <w:kern w:val="0"/>
                <w:sz w:val="20"/>
                <w:szCs w:val="20"/>
              </w:rPr>
              <w:t>（含）</w:t>
            </w:r>
            <w:r>
              <w:rPr>
                <w:rFonts w:ascii="仿宋" w:eastAsia="仿宋" w:hAnsi="仿宋" w:cs="仿宋" w:hint="eastAsia"/>
                <w:kern w:val="0"/>
                <w:sz w:val="20"/>
                <w:szCs w:val="20"/>
              </w:rPr>
              <w:t>-90%</w:t>
            </w:r>
            <w:r>
              <w:rPr>
                <w:rFonts w:ascii="仿宋" w:eastAsia="仿宋" w:hAnsi="仿宋" w:cs="仿宋" w:hint="eastAsia"/>
                <w:kern w:val="0"/>
                <w:sz w:val="20"/>
                <w:szCs w:val="20"/>
              </w:rPr>
              <w:t>，计</w:t>
            </w:r>
            <w:r>
              <w:rPr>
                <w:rFonts w:ascii="仿宋" w:eastAsia="仿宋" w:hAnsi="仿宋" w:cs="仿宋" w:hint="eastAsia"/>
                <w:kern w:val="0"/>
                <w:sz w:val="20"/>
                <w:szCs w:val="20"/>
              </w:rPr>
              <w:t>4</w:t>
            </w:r>
            <w:r>
              <w:rPr>
                <w:rFonts w:ascii="仿宋" w:eastAsia="仿宋" w:hAnsi="仿宋" w:cs="仿宋" w:hint="eastAsia"/>
                <w:kern w:val="0"/>
                <w:sz w:val="20"/>
                <w:szCs w:val="20"/>
              </w:rPr>
              <w:t>分；</w:t>
            </w:r>
            <w:r>
              <w:rPr>
                <w:rFonts w:ascii="仿宋" w:eastAsia="仿宋" w:hAnsi="仿宋" w:cs="仿宋" w:hint="eastAsia"/>
                <w:kern w:val="0"/>
                <w:sz w:val="20"/>
                <w:szCs w:val="20"/>
              </w:rPr>
              <w:br/>
              <w:t>70%</w:t>
            </w:r>
            <w:r>
              <w:rPr>
                <w:rFonts w:ascii="仿宋" w:eastAsia="仿宋" w:hAnsi="仿宋" w:cs="仿宋" w:hint="eastAsia"/>
                <w:kern w:val="0"/>
                <w:sz w:val="20"/>
                <w:szCs w:val="20"/>
              </w:rPr>
              <w:t>（含）</w:t>
            </w:r>
            <w:r>
              <w:rPr>
                <w:rFonts w:ascii="仿宋" w:eastAsia="仿宋" w:hAnsi="仿宋" w:cs="仿宋" w:hint="eastAsia"/>
                <w:kern w:val="0"/>
                <w:sz w:val="20"/>
                <w:szCs w:val="20"/>
              </w:rPr>
              <w:t>-80%</w:t>
            </w:r>
            <w:r>
              <w:rPr>
                <w:rFonts w:ascii="仿宋" w:eastAsia="仿宋" w:hAnsi="仿宋" w:cs="仿宋" w:hint="eastAsia"/>
                <w:kern w:val="0"/>
                <w:sz w:val="20"/>
                <w:szCs w:val="20"/>
              </w:rPr>
              <w:t>，计</w:t>
            </w:r>
            <w:r>
              <w:rPr>
                <w:rFonts w:ascii="仿宋" w:eastAsia="仿宋" w:hAnsi="仿宋" w:cs="仿宋" w:hint="eastAsia"/>
                <w:kern w:val="0"/>
                <w:sz w:val="20"/>
                <w:szCs w:val="20"/>
              </w:rPr>
              <w:t>2</w:t>
            </w:r>
            <w:r>
              <w:rPr>
                <w:rFonts w:ascii="仿宋" w:eastAsia="仿宋" w:hAnsi="仿宋" w:cs="仿宋" w:hint="eastAsia"/>
                <w:kern w:val="0"/>
                <w:sz w:val="20"/>
                <w:szCs w:val="20"/>
              </w:rPr>
              <w:t>分；</w:t>
            </w:r>
            <w:r>
              <w:rPr>
                <w:rFonts w:ascii="仿宋" w:eastAsia="仿宋" w:hAnsi="仿宋" w:cs="仿宋" w:hint="eastAsia"/>
                <w:kern w:val="0"/>
                <w:sz w:val="20"/>
                <w:szCs w:val="20"/>
              </w:rPr>
              <w:br/>
            </w:r>
            <w:r>
              <w:rPr>
                <w:rFonts w:ascii="仿宋" w:eastAsia="仿宋" w:hAnsi="仿宋" w:cs="仿宋" w:hint="eastAsia"/>
                <w:kern w:val="0"/>
                <w:sz w:val="20"/>
                <w:szCs w:val="20"/>
              </w:rPr>
              <w:t>低于</w:t>
            </w:r>
            <w:r>
              <w:rPr>
                <w:rFonts w:ascii="仿宋" w:eastAsia="仿宋" w:hAnsi="仿宋" w:cs="仿宋" w:hint="eastAsia"/>
                <w:kern w:val="0"/>
                <w:sz w:val="20"/>
                <w:szCs w:val="20"/>
              </w:rPr>
              <w:t>70%</w:t>
            </w:r>
            <w:r>
              <w:rPr>
                <w:rFonts w:ascii="仿宋" w:eastAsia="仿宋" w:hAnsi="仿宋" w:cs="仿宋" w:hint="eastAsia"/>
                <w:kern w:val="0"/>
                <w:sz w:val="20"/>
                <w:szCs w:val="20"/>
              </w:rPr>
              <w:t>计</w:t>
            </w:r>
            <w:r>
              <w:rPr>
                <w:rFonts w:ascii="仿宋" w:eastAsia="仿宋" w:hAnsi="仿宋" w:cs="仿宋" w:hint="eastAsia"/>
                <w:kern w:val="0"/>
                <w:sz w:val="20"/>
                <w:szCs w:val="20"/>
              </w:rPr>
              <w:t>0</w:t>
            </w:r>
            <w:r>
              <w:rPr>
                <w:rFonts w:ascii="仿宋" w:eastAsia="仿宋" w:hAnsi="仿宋" w:cs="仿宋" w:hint="eastAsia"/>
                <w:kern w:val="0"/>
                <w:sz w:val="20"/>
                <w:szCs w:val="20"/>
              </w:rPr>
              <w:t>分。</w:t>
            </w:r>
          </w:p>
        </w:tc>
        <w:tc>
          <w:tcPr>
            <w:tcW w:w="3483" w:type="dxa"/>
            <w:vAlign w:val="center"/>
          </w:tcPr>
          <w:p w:rsidR="00A10CC7" w:rsidRDefault="003D563D">
            <w:pPr>
              <w:widowControl/>
              <w:spacing w:line="260" w:lineRule="exact"/>
              <w:jc w:val="left"/>
              <w:rPr>
                <w:rFonts w:ascii="仿宋" w:eastAsia="仿宋" w:hAnsi="仿宋" w:cs="仿宋"/>
                <w:kern w:val="0"/>
                <w:sz w:val="20"/>
                <w:szCs w:val="20"/>
              </w:rPr>
            </w:pPr>
            <w:r>
              <w:rPr>
                <w:rFonts w:ascii="仿宋" w:eastAsia="仿宋" w:hAnsi="仿宋" w:cs="仿宋" w:hint="eastAsia"/>
                <w:kern w:val="0"/>
                <w:sz w:val="20"/>
                <w:szCs w:val="20"/>
              </w:rPr>
              <w:t>社会公众或服务对象是指部门（单位）履行职责而影响到的部门、群体或个人，一般采取社会调查的方式。</w:t>
            </w:r>
          </w:p>
        </w:tc>
        <w:tc>
          <w:tcPr>
            <w:tcW w:w="637" w:type="dxa"/>
            <w:vAlign w:val="center"/>
          </w:tcPr>
          <w:p w:rsidR="00A10CC7" w:rsidRDefault="003D563D">
            <w:pPr>
              <w:widowControl/>
              <w:spacing w:line="260" w:lineRule="exact"/>
              <w:jc w:val="left"/>
              <w:rPr>
                <w:rFonts w:ascii="仿宋" w:eastAsia="仿宋" w:hAnsi="仿宋" w:cs="仿宋"/>
                <w:kern w:val="0"/>
                <w:sz w:val="20"/>
                <w:szCs w:val="20"/>
              </w:rPr>
            </w:pPr>
            <w:r>
              <w:rPr>
                <w:rFonts w:ascii="仿宋" w:eastAsia="仿宋" w:hAnsi="仿宋" w:cs="仿宋" w:hint="eastAsia"/>
                <w:kern w:val="0"/>
                <w:sz w:val="20"/>
                <w:szCs w:val="20"/>
              </w:rPr>
              <w:t xml:space="preserve">　</w:t>
            </w:r>
            <w:r>
              <w:rPr>
                <w:rFonts w:ascii="仿宋" w:eastAsia="仿宋" w:hAnsi="仿宋" w:cs="仿宋" w:hint="eastAsia"/>
                <w:kern w:val="0"/>
                <w:sz w:val="20"/>
                <w:szCs w:val="20"/>
              </w:rPr>
              <w:t>6</w:t>
            </w:r>
          </w:p>
        </w:tc>
      </w:tr>
      <w:tr w:rsidR="00A10CC7">
        <w:trPr>
          <w:trHeight w:val="510"/>
          <w:jc w:val="center"/>
        </w:trPr>
        <w:tc>
          <w:tcPr>
            <w:tcW w:w="1706" w:type="dxa"/>
            <w:gridSpan w:val="3"/>
            <w:vAlign w:val="center"/>
          </w:tcPr>
          <w:p w:rsidR="00A10CC7" w:rsidRDefault="003D563D">
            <w:pPr>
              <w:spacing w:line="260" w:lineRule="exact"/>
              <w:jc w:val="center"/>
              <w:rPr>
                <w:rFonts w:ascii="仿宋" w:eastAsia="仿宋" w:hAnsi="仿宋" w:cs="仿宋"/>
                <w:bCs/>
                <w:kern w:val="0"/>
                <w:sz w:val="20"/>
                <w:szCs w:val="20"/>
              </w:rPr>
            </w:pPr>
            <w:r>
              <w:rPr>
                <w:rFonts w:ascii="仿宋" w:eastAsia="仿宋" w:hAnsi="仿宋" w:cs="仿宋" w:hint="eastAsia"/>
                <w:kern w:val="0"/>
                <w:sz w:val="20"/>
                <w:szCs w:val="20"/>
              </w:rPr>
              <w:t>合计</w:t>
            </w:r>
          </w:p>
        </w:tc>
        <w:tc>
          <w:tcPr>
            <w:tcW w:w="662" w:type="dxa"/>
            <w:vAlign w:val="center"/>
          </w:tcPr>
          <w:p w:rsidR="00A10CC7" w:rsidRDefault="003D563D">
            <w:pPr>
              <w:widowControl/>
              <w:spacing w:line="260" w:lineRule="exact"/>
              <w:jc w:val="center"/>
              <w:rPr>
                <w:rFonts w:ascii="仿宋" w:eastAsia="仿宋" w:hAnsi="仿宋" w:cs="仿宋"/>
                <w:kern w:val="0"/>
                <w:sz w:val="20"/>
                <w:szCs w:val="20"/>
              </w:rPr>
            </w:pPr>
            <w:r>
              <w:rPr>
                <w:rFonts w:ascii="仿宋" w:eastAsia="仿宋" w:hAnsi="仿宋" w:cs="仿宋" w:hint="eastAsia"/>
                <w:kern w:val="0"/>
                <w:sz w:val="20"/>
                <w:szCs w:val="20"/>
              </w:rPr>
              <w:t>100</w:t>
            </w:r>
          </w:p>
        </w:tc>
        <w:tc>
          <w:tcPr>
            <w:tcW w:w="992" w:type="dxa"/>
            <w:vAlign w:val="center"/>
          </w:tcPr>
          <w:p w:rsidR="00A10CC7" w:rsidRDefault="00A10CC7">
            <w:pPr>
              <w:widowControl/>
              <w:spacing w:line="260" w:lineRule="exact"/>
              <w:jc w:val="center"/>
              <w:rPr>
                <w:rFonts w:ascii="仿宋" w:eastAsia="仿宋" w:hAnsi="仿宋" w:cs="仿宋"/>
                <w:kern w:val="0"/>
                <w:sz w:val="20"/>
                <w:szCs w:val="20"/>
              </w:rPr>
            </w:pPr>
          </w:p>
        </w:tc>
        <w:tc>
          <w:tcPr>
            <w:tcW w:w="600" w:type="dxa"/>
            <w:vAlign w:val="center"/>
          </w:tcPr>
          <w:p w:rsidR="00A10CC7" w:rsidRDefault="003D563D">
            <w:pPr>
              <w:widowControl/>
              <w:spacing w:line="260" w:lineRule="exact"/>
              <w:jc w:val="center"/>
              <w:rPr>
                <w:rFonts w:ascii="仿宋" w:eastAsia="仿宋" w:hAnsi="仿宋" w:cs="仿宋"/>
                <w:kern w:val="0"/>
                <w:sz w:val="20"/>
                <w:szCs w:val="20"/>
              </w:rPr>
            </w:pPr>
            <w:r>
              <w:rPr>
                <w:rFonts w:ascii="仿宋" w:eastAsia="仿宋" w:hAnsi="仿宋" w:cs="仿宋" w:hint="eastAsia"/>
                <w:kern w:val="0"/>
                <w:sz w:val="20"/>
                <w:szCs w:val="20"/>
              </w:rPr>
              <w:t>100</w:t>
            </w:r>
          </w:p>
        </w:tc>
        <w:tc>
          <w:tcPr>
            <w:tcW w:w="6147" w:type="dxa"/>
            <w:gridSpan w:val="2"/>
            <w:vAlign w:val="center"/>
          </w:tcPr>
          <w:p w:rsidR="00A10CC7" w:rsidRDefault="00A10CC7">
            <w:pPr>
              <w:widowControl/>
              <w:spacing w:line="260" w:lineRule="exact"/>
              <w:jc w:val="center"/>
              <w:rPr>
                <w:rFonts w:ascii="仿宋" w:eastAsia="仿宋" w:hAnsi="仿宋" w:cs="仿宋"/>
                <w:kern w:val="0"/>
                <w:sz w:val="20"/>
                <w:szCs w:val="20"/>
              </w:rPr>
            </w:pPr>
          </w:p>
        </w:tc>
        <w:tc>
          <w:tcPr>
            <w:tcW w:w="637" w:type="dxa"/>
            <w:vAlign w:val="center"/>
          </w:tcPr>
          <w:p w:rsidR="00A10CC7" w:rsidRDefault="003D563D">
            <w:pPr>
              <w:widowControl/>
              <w:spacing w:line="260" w:lineRule="exact"/>
              <w:jc w:val="center"/>
              <w:rPr>
                <w:rFonts w:ascii="仿宋" w:eastAsia="仿宋" w:hAnsi="仿宋" w:cs="仿宋"/>
                <w:kern w:val="0"/>
                <w:sz w:val="20"/>
                <w:szCs w:val="20"/>
              </w:rPr>
            </w:pPr>
            <w:r>
              <w:rPr>
                <w:rFonts w:ascii="仿宋" w:eastAsia="仿宋" w:hAnsi="仿宋" w:cs="仿宋" w:hint="eastAsia"/>
                <w:kern w:val="0"/>
                <w:sz w:val="20"/>
                <w:szCs w:val="20"/>
              </w:rPr>
              <w:t>86.7</w:t>
            </w:r>
          </w:p>
        </w:tc>
      </w:tr>
    </w:tbl>
    <w:p w:rsidR="00A10CC7" w:rsidRDefault="00A10CC7">
      <w:pPr>
        <w:pStyle w:val="a5"/>
        <w:spacing w:before="0" w:beforeAutospacing="0" w:after="0" w:afterAutospacing="0" w:line="560" w:lineRule="exact"/>
        <w:ind w:firstLine="644"/>
        <w:rPr>
          <w:rFonts w:ascii="楷体_GB2312" w:eastAsia="楷体_GB2312"/>
          <w:sz w:val="32"/>
          <w:szCs w:val="32"/>
          <w:shd w:val="clear" w:color="auto" w:fill="FFFFFF"/>
        </w:rPr>
      </w:pPr>
      <w:bookmarkStart w:id="8" w:name="_GoBack"/>
      <w:bookmarkEnd w:id="8"/>
    </w:p>
    <w:sectPr w:rsidR="00A10CC7">
      <w:footerReference w:type="default" r:id="rId8"/>
      <w:pgSz w:w="11906" w:h="16838"/>
      <w:pgMar w:top="1440" w:right="1417" w:bottom="1440"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63D" w:rsidRDefault="003D563D">
      <w:r>
        <w:separator/>
      </w:r>
    </w:p>
  </w:endnote>
  <w:endnote w:type="continuationSeparator" w:id="0">
    <w:p w:rsidR="003D563D" w:rsidRDefault="003D5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楷体_GB2312">
    <w:altName w:val="楷体"/>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CC7" w:rsidRDefault="003D563D">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10CC7" w:rsidRDefault="003D563D">
                          <w:pPr>
                            <w:pStyle w:val="a3"/>
                          </w:pPr>
                          <w:r>
                            <w:rPr>
                              <w:rFonts w:hint="eastAsia"/>
                            </w:rPr>
                            <w:fldChar w:fldCharType="begin"/>
                          </w:r>
                          <w:r>
                            <w:rPr>
                              <w:rFonts w:hint="eastAsia"/>
                            </w:rPr>
                            <w:instrText xml:space="preserve"> PAGE  \* MERGEFORMAT </w:instrText>
                          </w:r>
                          <w:r>
                            <w:rPr>
                              <w:rFonts w:hint="eastAsia"/>
                            </w:rPr>
                            <w:fldChar w:fldCharType="separate"/>
                          </w:r>
                          <w:r w:rsidR="009B3E1D">
                            <w:rPr>
                              <w:noProof/>
                            </w:rPr>
                            <w:t>22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A10CC7" w:rsidRDefault="003D563D">
                    <w:pPr>
                      <w:pStyle w:val="a3"/>
                    </w:pPr>
                    <w:r>
                      <w:rPr>
                        <w:rFonts w:hint="eastAsia"/>
                      </w:rPr>
                      <w:fldChar w:fldCharType="begin"/>
                    </w:r>
                    <w:r>
                      <w:rPr>
                        <w:rFonts w:hint="eastAsia"/>
                      </w:rPr>
                      <w:instrText xml:space="preserve"> PAGE  \* MERGEFORMAT </w:instrText>
                    </w:r>
                    <w:r>
                      <w:rPr>
                        <w:rFonts w:hint="eastAsia"/>
                      </w:rPr>
                      <w:fldChar w:fldCharType="separate"/>
                    </w:r>
                    <w:r w:rsidR="009B3E1D">
                      <w:rPr>
                        <w:noProof/>
                      </w:rPr>
                      <w:t>22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63D" w:rsidRDefault="003D563D">
      <w:r>
        <w:separator/>
      </w:r>
    </w:p>
  </w:footnote>
  <w:footnote w:type="continuationSeparator" w:id="0">
    <w:p w:rsidR="003D563D" w:rsidRDefault="003D56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FEBACC8"/>
    <w:multiLevelType w:val="singleLevel"/>
    <w:tmpl w:val="8FEBACC8"/>
    <w:lvl w:ilvl="0">
      <w:start w:val="1"/>
      <w:numFmt w:val="decimal"/>
      <w:suff w:val="nothing"/>
      <w:lvlText w:val="%1、"/>
      <w:lvlJc w:val="left"/>
    </w:lvl>
  </w:abstractNum>
  <w:abstractNum w:abstractNumId="1" w15:restartNumberingAfterBreak="0">
    <w:nsid w:val="36B12113"/>
    <w:multiLevelType w:val="singleLevel"/>
    <w:tmpl w:val="36B12113"/>
    <w:lvl w:ilvl="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0797B37"/>
    <w:rsid w:val="000A7EFD"/>
    <w:rsid w:val="003D563D"/>
    <w:rsid w:val="009B3E1D"/>
    <w:rsid w:val="00A10CC7"/>
    <w:rsid w:val="0296686C"/>
    <w:rsid w:val="03093ED1"/>
    <w:rsid w:val="03641F32"/>
    <w:rsid w:val="043367AA"/>
    <w:rsid w:val="053054CE"/>
    <w:rsid w:val="054A0592"/>
    <w:rsid w:val="066576DD"/>
    <w:rsid w:val="08114922"/>
    <w:rsid w:val="09A23021"/>
    <w:rsid w:val="0A3D52B8"/>
    <w:rsid w:val="0AC11F8C"/>
    <w:rsid w:val="0C8D3BDB"/>
    <w:rsid w:val="0D663C01"/>
    <w:rsid w:val="0DB312E1"/>
    <w:rsid w:val="0DED74A2"/>
    <w:rsid w:val="0E7E340D"/>
    <w:rsid w:val="0F902764"/>
    <w:rsid w:val="1019102C"/>
    <w:rsid w:val="128B1CDB"/>
    <w:rsid w:val="14B57104"/>
    <w:rsid w:val="1572656E"/>
    <w:rsid w:val="15905C24"/>
    <w:rsid w:val="17542043"/>
    <w:rsid w:val="17543407"/>
    <w:rsid w:val="19800261"/>
    <w:rsid w:val="1995312B"/>
    <w:rsid w:val="19C00BA4"/>
    <w:rsid w:val="1A9E7A24"/>
    <w:rsid w:val="1AE33D0F"/>
    <w:rsid w:val="1CF75248"/>
    <w:rsid w:val="1EC02FA1"/>
    <w:rsid w:val="1F154A30"/>
    <w:rsid w:val="203F4247"/>
    <w:rsid w:val="20797B37"/>
    <w:rsid w:val="22404BA0"/>
    <w:rsid w:val="22491A1C"/>
    <w:rsid w:val="232246EC"/>
    <w:rsid w:val="24215454"/>
    <w:rsid w:val="24E00797"/>
    <w:rsid w:val="253071A8"/>
    <w:rsid w:val="25E96736"/>
    <w:rsid w:val="279C2D88"/>
    <w:rsid w:val="27FE565B"/>
    <w:rsid w:val="2A755D68"/>
    <w:rsid w:val="2C4244E8"/>
    <w:rsid w:val="2CA7371F"/>
    <w:rsid w:val="2D201788"/>
    <w:rsid w:val="2E130581"/>
    <w:rsid w:val="2FCD2CCC"/>
    <w:rsid w:val="32A473C1"/>
    <w:rsid w:val="338A0E53"/>
    <w:rsid w:val="33DC7D6A"/>
    <w:rsid w:val="35641770"/>
    <w:rsid w:val="37EF15BC"/>
    <w:rsid w:val="39C06673"/>
    <w:rsid w:val="3CBE2F0A"/>
    <w:rsid w:val="3CFA7A29"/>
    <w:rsid w:val="3D4C7E9B"/>
    <w:rsid w:val="3DE3263A"/>
    <w:rsid w:val="3EC225FD"/>
    <w:rsid w:val="40841F25"/>
    <w:rsid w:val="40E06EFA"/>
    <w:rsid w:val="41C911A9"/>
    <w:rsid w:val="429F3020"/>
    <w:rsid w:val="43F23AAA"/>
    <w:rsid w:val="44B35668"/>
    <w:rsid w:val="46EF7131"/>
    <w:rsid w:val="47AA2FD0"/>
    <w:rsid w:val="48027703"/>
    <w:rsid w:val="4AD77C84"/>
    <w:rsid w:val="4B122D57"/>
    <w:rsid w:val="4BFF4F48"/>
    <w:rsid w:val="4C364687"/>
    <w:rsid w:val="4D10739C"/>
    <w:rsid w:val="4D2641A7"/>
    <w:rsid w:val="512A1020"/>
    <w:rsid w:val="51D21085"/>
    <w:rsid w:val="52172A3C"/>
    <w:rsid w:val="52BE6067"/>
    <w:rsid w:val="52E85CA5"/>
    <w:rsid w:val="553E3AAB"/>
    <w:rsid w:val="56F93FD2"/>
    <w:rsid w:val="57662789"/>
    <w:rsid w:val="58003C8C"/>
    <w:rsid w:val="581149E4"/>
    <w:rsid w:val="59B3263F"/>
    <w:rsid w:val="59F74744"/>
    <w:rsid w:val="5D453EE4"/>
    <w:rsid w:val="60BC1A6A"/>
    <w:rsid w:val="626E2E8B"/>
    <w:rsid w:val="627D0311"/>
    <w:rsid w:val="65052089"/>
    <w:rsid w:val="658023E6"/>
    <w:rsid w:val="69EF572F"/>
    <w:rsid w:val="6B4F1473"/>
    <w:rsid w:val="6FA36E1C"/>
    <w:rsid w:val="731F2398"/>
    <w:rsid w:val="738974AA"/>
    <w:rsid w:val="73D068A8"/>
    <w:rsid w:val="745D50CB"/>
    <w:rsid w:val="75531442"/>
    <w:rsid w:val="77956C3F"/>
    <w:rsid w:val="79531CD3"/>
    <w:rsid w:val="79AA3670"/>
    <w:rsid w:val="7C484971"/>
    <w:rsid w:val="7CF25C42"/>
    <w:rsid w:val="7DD51E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C62CF1-53D1-43C2-BEC7-EBB120768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link w:val="2Char"/>
    <w:qFormat/>
    <w:pPr>
      <w:keepNext/>
      <w:keepLines/>
      <w:spacing w:before="260" w:after="260" w:line="415"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100" w:beforeAutospacing="1" w:after="100" w:afterAutospacing="1"/>
      <w:jc w:val="left"/>
    </w:pPr>
    <w:rPr>
      <w:kern w:val="0"/>
      <w:sz w:val="24"/>
    </w:rPr>
  </w:style>
  <w:style w:type="paragraph" w:customStyle="1" w:styleId="1">
    <w:name w:val="列出段落1"/>
    <w:basedOn w:val="a"/>
    <w:qFormat/>
    <w:pPr>
      <w:ind w:firstLineChars="200" w:firstLine="420"/>
    </w:pPr>
    <w:rPr>
      <w:rFonts w:ascii="Calibri" w:hAnsi="Calibri"/>
      <w:szCs w:val="22"/>
    </w:rPr>
  </w:style>
  <w:style w:type="character" w:customStyle="1" w:styleId="2Char">
    <w:name w:val="标题 2 Char"/>
    <w:basedOn w:val="a0"/>
    <w:link w:val="2"/>
    <w:qFormat/>
    <w:rPr>
      <w:rFonts w:ascii="Arial" w:eastAsia="黑体" w:hAnsi="Arial"/>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2946</Words>
  <Characters>16798</Characters>
  <Application>Microsoft Office Word</Application>
  <DocSecurity>0</DocSecurity>
  <Lines>139</Lines>
  <Paragraphs>39</Paragraphs>
  <ScaleCrop>false</ScaleCrop>
  <Company/>
  <LinksUpToDate>false</LinksUpToDate>
  <CharactersWithSpaces>19705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杨永刚</cp:lastModifiedBy>
  <cp:revision>3</cp:revision>
  <dcterms:created xsi:type="dcterms:W3CDTF">2020-06-28T01:14:00Z</dcterms:created>
  <dcterms:modified xsi:type="dcterms:W3CDTF">2020-06-28T01:14:00Z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